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E4D" w:rsidRDefault="00F10C80" w:rsidP="00BB0077">
      <w:pPr>
        <w:spacing w:after="360"/>
        <w:ind w:left="697" w:right="-2"/>
        <w:rPr>
          <w:rFonts w:ascii="Arial" w:hAnsi="Arial"/>
          <w:b/>
          <w:sz w:val="32"/>
          <w:lang w:val="da-DK"/>
        </w:rPr>
      </w:pPr>
      <w:r w:rsidRPr="00F10C80">
        <w:rPr>
          <w:rFonts w:ascii="Arial" w:hAnsi="Arial"/>
          <w:b/>
          <w:sz w:val="32"/>
          <w:lang w:val="da-DK"/>
        </w:rPr>
        <w:t>secunet becomes a core member of CharIN and helps shaping the future of electromobility</w:t>
      </w:r>
    </w:p>
    <w:p w:rsidR="00F10C80" w:rsidRDefault="00617E4D" w:rsidP="00617E4D">
      <w:pPr>
        <w:spacing w:after="120" w:line="360" w:lineRule="auto"/>
        <w:ind w:left="697"/>
        <w:jc w:val="both"/>
        <w:rPr>
          <w:rFonts w:ascii="Arial" w:hAnsi="Arial"/>
          <w:b/>
          <w:sz w:val="22"/>
          <w:lang w:val="da-DK"/>
        </w:rPr>
      </w:pPr>
      <w:r w:rsidRPr="009C1110">
        <w:rPr>
          <w:rFonts w:ascii="Arial" w:hAnsi="Arial"/>
          <w:b/>
          <w:i/>
          <w:sz w:val="22"/>
          <w:lang w:val="da-DK"/>
        </w:rPr>
        <w:t xml:space="preserve">[Essen, </w:t>
      </w:r>
      <w:r w:rsidR="00F10C80">
        <w:rPr>
          <w:rFonts w:ascii="Arial" w:hAnsi="Arial"/>
          <w:b/>
          <w:i/>
          <w:sz w:val="22"/>
          <w:lang w:val="da-DK"/>
        </w:rPr>
        <w:t xml:space="preserve">Germany, </w:t>
      </w:r>
      <w:r w:rsidR="00D12557">
        <w:rPr>
          <w:rFonts w:ascii="Arial" w:hAnsi="Arial"/>
          <w:b/>
          <w:i/>
          <w:sz w:val="22"/>
          <w:lang w:val="da-DK"/>
        </w:rPr>
        <w:t>4 March</w:t>
      </w:r>
      <w:r w:rsidRPr="009C1110">
        <w:rPr>
          <w:rFonts w:ascii="Arial" w:hAnsi="Arial"/>
          <w:b/>
          <w:i/>
          <w:sz w:val="22"/>
          <w:lang w:val="da-DK"/>
        </w:rPr>
        <w:t xml:space="preserve"> 20</w:t>
      </w:r>
      <w:r w:rsidR="00E1733C">
        <w:rPr>
          <w:rFonts w:ascii="Arial" w:hAnsi="Arial"/>
          <w:b/>
          <w:i/>
          <w:sz w:val="22"/>
          <w:lang w:val="da-DK"/>
        </w:rPr>
        <w:t>2</w:t>
      </w:r>
      <w:r w:rsidR="001B2397">
        <w:rPr>
          <w:rFonts w:ascii="Arial" w:hAnsi="Arial"/>
          <w:b/>
          <w:i/>
          <w:sz w:val="22"/>
          <w:lang w:val="da-DK"/>
        </w:rPr>
        <w:t>1</w:t>
      </w:r>
      <w:r w:rsidRPr="009C1110">
        <w:rPr>
          <w:rFonts w:ascii="Arial" w:hAnsi="Arial"/>
          <w:b/>
          <w:i/>
          <w:sz w:val="22"/>
          <w:lang w:val="da-DK"/>
        </w:rPr>
        <w:t>]</w:t>
      </w:r>
      <w:r w:rsidRPr="009C1110">
        <w:rPr>
          <w:rFonts w:ascii="Arial" w:hAnsi="Arial"/>
          <w:b/>
          <w:sz w:val="22"/>
          <w:lang w:val="da-DK"/>
        </w:rPr>
        <w:t xml:space="preserve"> </w:t>
      </w:r>
      <w:r w:rsidR="00F10C80" w:rsidRPr="00F10C80">
        <w:rPr>
          <w:rFonts w:ascii="Arial" w:hAnsi="Arial"/>
          <w:b/>
          <w:sz w:val="22"/>
          <w:lang w:val="da-DK"/>
        </w:rPr>
        <w:t>secunet, Germany's leading cybersecurity company, joins the Charging Interface Initiative e.V. (CharIN) as a core member. The initiative aims to establish the Combined Charging System (CCS) as a global industry standard for charging systems for electric vehicles and thus promote the spread of electromobility. secunet contributes its expertise in IT security.</w:t>
      </w:r>
    </w:p>
    <w:p w:rsidR="00F10C80" w:rsidRDefault="00F10C80" w:rsidP="00052C88">
      <w:pPr>
        <w:spacing w:after="60" w:line="360" w:lineRule="auto"/>
        <w:ind w:left="697"/>
        <w:jc w:val="both"/>
        <w:rPr>
          <w:rFonts w:ascii="Arial" w:hAnsi="Arial"/>
          <w:sz w:val="22"/>
          <w:lang w:val="en-GB"/>
        </w:rPr>
      </w:pPr>
      <w:proofErr w:type="spellStart"/>
      <w:r w:rsidRPr="00F10C80">
        <w:rPr>
          <w:rFonts w:ascii="Arial" w:hAnsi="Arial"/>
          <w:sz w:val="22"/>
          <w:lang w:val="en-GB"/>
        </w:rPr>
        <w:t>CharIN's</w:t>
      </w:r>
      <w:proofErr w:type="spellEnd"/>
      <w:r w:rsidRPr="00F10C80">
        <w:rPr>
          <w:rFonts w:ascii="Arial" w:hAnsi="Arial"/>
          <w:sz w:val="22"/>
          <w:lang w:val="en-GB"/>
        </w:rPr>
        <w:t xml:space="preserve"> members currently include more than 200 industrial and automotive companies from all over the world. The members work in focus groups and task forces to further develop and establish the CCS. </w:t>
      </w:r>
    </w:p>
    <w:p w:rsidR="00F10C80" w:rsidRDefault="00F10C80" w:rsidP="00052C88">
      <w:pPr>
        <w:spacing w:after="60" w:line="360" w:lineRule="auto"/>
        <w:ind w:left="697"/>
        <w:jc w:val="both"/>
        <w:rPr>
          <w:rFonts w:ascii="Arial" w:hAnsi="Arial"/>
          <w:sz w:val="22"/>
          <w:lang w:val="en-GB"/>
        </w:rPr>
      </w:pPr>
      <w:proofErr w:type="gramStart"/>
      <w:r w:rsidRPr="00F10C80">
        <w:rPr>
          <w:rFonts w:ascii="Arial" w:hAnsi="Arial"/>
          <w:sz w:val="22"/>
          <w:lang w:val="en-GB"/>
        </w:rPr>
        <w:t>secunet</w:t>
      </w:r>
      <w:proofErr w:type="gramEnd"/>
      <w:r w:rsidRPr="00F10C80">
        <w:rPr>
          <w:rFonts w:ascii="Arial" w:hAnsi="Arial"/>
          <w:sz w:val="22"/>
          <w:lang w:val="en-GB"/>
        </w:rPr>
        <w:t xml:space="preserve"> currently </w:t>
      </w:r>
      <w:r w:rsidR="009A4902">
        <w:rPr>
          <w:rFonts w:ascii="Arial" w:hAnsi="Arial"/>
          <w:sz w:val="22"/>
          <w:lang w:val="en-GB"/>
        </w:rPr>
        <w:t xml:space="preserve">heads </w:t>
      </w:r>
      <w:r w:rsidRPr="00F10C80">
        <w:rPr>
          <w:rFonts w:ascii="Arial" w:hAnsi="Arial"/>
          <w:sz w:val="22"/>
          <w:lang w:val="en-GB"/>
        </w:rPr>
        <w:t xml:space="preserve">the PKI (Public Key Infrastructure) task force. A PKI is a cryptographic system that provides security during the simple and convenient charging process in accordance with the ISO 15118 ("Plug &amp; Charge") standard. </w:t>
      </w:r>
      <w:proofErr w:type="gramStart"/>
      <w:r w:rsidRPr="00F10C80">
        <w:rPr>
          <w:rFonts w:ascii="Arial" w:hAnsi="Arial"/>
          <w:sz w:val="22"/>
          <w:lang w:val="en-GB"/>
        </w:rPr>
        <w:t>secunet</w:t>
      </w:r>
      <w:proofErr w:type="gramEnd"/>
      <w:r w:rsidRPr="00F10C80">
        <w:rPr>
          <w:rFonts w:ascii="Arial" w:hAnsi="Arial"/>
          <w:sz w:val="22"/>
          <w:lang w:val="en-GB"/>
        </w:rPr>
        <w:t xml:space="preserve"> had already participated in the </w:t>
      </w:r>
      <w:r>
        <w:rPr>
          <w:rFonts w:ascii="Arial" w:hAnsi="Arial"/>
          <w:sz w:val="22"/>
          <w:lang w:val="en-GB"/>
        </w:rPr>
        <w:t xml:space="preserve">development </w:t>
      </w:r>
      <w:r w:rsidRPr="00F10C80">
        <w:rPr>
          <w:rFonts w:ascii="Arial" w:hAnsi="Arial"/>
          <w:sz w:val="22"/>
          <w:lang w:val="en-GB"/>
        </w:rPr>
        <w:t>of ISO 15118 and has extensive expertise in this area.</w:t>
      </w:r>
    </w:p>
    <w:p w:rsidR="00617E4D" w:rsidRPr="00F10C80" w:rsidRDefault="00F10C80" w:rsidP="00F10C80">
      <w:pPr>
        <w:spacing w:after="60" w:line="360" w:lineRule="auto"/>
        <w:ind w:left="697"/>
        <w:jc w:val="both"/>
        <w:rPr>
          <w:rFonts w:ascii="Arial" w:hAnsi="Arial"/>
          <w:sz w:val="22"/>
          <w:lang w:val="en-GB"/>
        </w:rPr>
      </w:pPr>
      <w:r w:rsidRPr="00F10C80">
        <w:rPr>
          <w:rFonts w:ascii="Arial" w:hAnsi="Arial"/>
          <w:sz w:val="22"/>
          <w:lang w:val="en-GB"/>
        </w:rPr>
        <w:t>"</w:t>
      </w:r>
      <w:proofErr w:type="gramStart"/>
      <w:r w:rsidRPr="00F10C80">
        <w:rPr>
          <w:rFonts w:ascii="Arial" w:hAnsi="Arial"/>
          <w:sz w:val="22"/>
          <w:lang w:val="en-GB"/>
        </w:rPr>
        <w:t>secunet</w:t>
      </w:r>
      <w:proofErr w:type="gramEnd"/>
      <w:r w:rsidRPr="00F10C80">
        <w:rPr>
          <w:rFonts w:ascii="Arial" w:hAnsi="Arial"/>
          <w:sz w:val="22"/>
          <w:lang w:val="en-GB"/>
        </w:rPr>
        <w:t xml:space="preserve"> has been involved in the automotive environment for many years. As a core member of </w:t>
      </w:r>
      <w:proofErr w:type="spellStart"/>
      <w:r w:rsidRPr="00F10C80">
        <w:rPr>
          <w:rFonts w:ascii="Arial" w:hAnsi="Arial"/>
          <w:sz w:val="22"/>
          <w:lang w:val="en-GB"/>
        </w:rPr>
        <w:t>CharIN</w:t>
      </w:r>
      <w:proofErr w:type="spellEnd"/>
      <w:r w:rsidRPr="00F10C80">
        <w:rPr>
          <w:rFonts w:ascii="Arial" w:hAnsi="Arial"/>
          <w:sz w:val="22"/>
          <w:lang w:val="en-GB"/>
        </w:rPr>
        <w:t xml:space="preserve">, we want to help </w:t>
      </w:r>
      <w:r w:rsidR="00C518CD" w:rsidRPr="00C518CD">
        <w:rPr>
          <w:rFonts w:ascii="Arial" w:hAnsi="Arial"/>
          <w:sz w:val="22"/>
          <w:lang w:val="en-GB"/>
        </w:rPr>
        <w:t>int</w:t>
      </w:r>
      <w:r w:rsidR="00C518CD">
        <w:rPr>
          <w:rFonts w:ascii="Arial" w:hAnsi="Arial"/>
          <w:sz w:val="22"/>
          <w:lang w:val="en-GB"/>
        </w:rPr>
        <w:t>egrate a</w:t>
      </w:r>
      <w:bookmarkStart w:id="0" w:name="_GoBack"/>
      <w:bookmarkEnd w:id="0"/>
      <w:r w:rsidR="00C518CD" w:rsidRPr="00C518CD">
        <w:rPr>
          <w:rFonts w:ascii="Arial" w:hAnsi="Arial"/>
          <w:sz w:val="22"/>
          <w:lang w:val="en-GB"/>
        </w:rPr>
        <w:t xml:space="preserve">nd anchor IT security in the industry standard </w:t>
      </w:r>
      <w:r w:rsidRPr="00F10C80">
        <w:rPr>
          <w:rFonts w:ascii="Arial" w:hAnsi="Arial"/>
          <w:sz w:val="22"/>
          <w:lang w:val="en-GB"/>
        </w:rPr>
        <w:t xml:space="preserve">- and thus remove a current obstacle to the spread of </w:t>
      </w:r>
      <w:proofErr w:type="spellStart"/>
      <w:r w:rsidRPr="00F10C80">
        <w:rPr>
          <w:rFonts w:ascii="Arial" w:hAnsi="Arial"/>
          <w:sz w:val="22"/>
          <w:lang w:val="en-GB"/>
        </w:rPr>
        <w:t>electromobility</w:t>
      </w:r>
      <w:proofErr w:type="spellEnd"/>
      <w:r w:rsidRPr="00F10C80">
        <w:rPr>
          <w:rFonts w:ascii="Arial" w:hAnsi="Arial"/>
          <w:sz w:val="22"/>
          <w:lang w:val="en-GB"/>
        </w:rPr>
        <w:t xml:space="preserve">. We look forward to constructive </w:t>
      </w:r>
      <w:r w:rsidR="009A4902">
        <w:rPr>
          <w:rFonts w:ascii="Arial" w:hAnsi="Arial"/>
          <w:sz w:val="22"/>
          <w:lang w:val="en-GB"/>
        </w:rPr>
        <w:t xml:space="preserve">cooperation </w:t>
      </w:r>
      <w:r w:rsidRPr="00F10C80">
        <w:rPr>
          <w:rFonts w:ascii="Arial" w:hAnsi="Arial"/>
          <w:sz w:val="22"/>
          <w:lang w:val="en-GB"/>
        </w:rPr>
        <w:t>with the other members of the initiative," says Uwe Wittig, Head of the Industry Division at secunet.</w:t>
      </w:r>
    </w:p>
    <w:p w:rsidR="00E2674C" w:rsidRPr="00F10C80" w:rsidRDefault="00E2674C" w:rsidP="00F10C80">
      <w:pPr>
        <w:spacing w:after="60" w:line="360" w:lineRule="auto"/>
        <w:ind w:left="697"/>
        <w:jc w:val="both"/>
        <w:rPr>
          <w:rFonts w:ascii="Arial" w:hAnsi="Arial"/>
          <w:sz w:val="22"/>
          <w:lang w:val="en-GB"/>
        </w:rPr>
      </w:pPr>
    </w:p>
    <w:p w:rsidR="00794803" w:rsidRPr="002B5223" w:rsidRDefault="00794803" w:rsidP="00794803">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794803" w:rsidRPr="002B5223" w:rsidRDefault="00490DD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w:t>
      </w:r>
      <w:r w:rsidR="00667FBE">
        <w:rPr>
          <w:rFonts w:ascii="Arial" w:hAnsi="Arial" w:cs="Arial"/>
          <w:noProof/>
          <w:color w:val="000000"/>
          <w:sz w:val="16"/>
          <w:szCs w:val="16"/>
          <w:lang w:val="en-GB"/>
        </w:rPr>
        <w:t>ma</w:t>
      </w:r>
      <w:r>
        <w:rPr>
          <w:rFonts w:ascii="Arial" w:hAnsi="Arial" w:cs="Arial"/>
          <w:noProof/>
          <w:color w:val="000000"/>
          <w:sz w:val="16"/>
          <w:szCs w:val="16"/>
          <w:lang w:val="en-GB"/>
        </w:rPr>
        <w:t>n</w:t>
      </w:r>
    </w:p>
    <w:p w:rsidR="00794803" w:rsidRPr="002B5223"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794803" w:rsidRPr="00F7578C" w:rsidRDefault="00AC7B5E"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794803" w:rsidRPr="00A64510" w:rsidRDefault="00794803" w:rsidP="00794803">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w:t>
      </w:r>
      <w:r w:rsidR="00AC7B5E" w:rsidRPr="00A64510">
        <w:rPr>
          <w:rFonts w:ascii="Arial" w:hAnsi="Arial" w:cs="Arial"/>
          <w:noProof/>
          <w:color w:val="000000"/>
          <w:sz w:val="16"/>
          <w:szCs w:val="16"/>
        </w:rPr>
        <w:t>3</w:t>
      </w:r>
      <w:r w:rsidRPr="00A64510">
        <w:rPr>
          <w:rFonts w:ascii="Arial" w:hAnsi="Arial" w:cs="Arial"/>
          <w:noProof/>
          <w:color w:val="000000"/>
          <w:sz w:val="16"/>
          <w:szCs w:val="16"/>
        </w:rPr>
        <w:t>8 Essen/Germany</w:t>
      </w:r>
    </w:p>
    <w:p w:rsidR="00794803" w:rsidRPr="00A64510" w:rsidRDefault="00794803"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w:t>
      </w:r>
      <w:r w:rsidR="002F7ED8" w:rsidRPr="00A64510">
        <w:rPr>
          <w:rFonts w:ascii="Arial" w:hAnsi="Arial" w:cs="Arial"/>
          <w:noProof/>
          <w:color w:val="000000"/>
          <w:sz w:val="16"/>
          <w:szCs w:val="16"/>
        </w:rPr>
        <w:t xml:space="preserve"> </w:t>
      </w:r>
      <w:r w:rsidR="009F6A2A" w:rsidRPr="00A64510">
        <w:rPr>
          <w:rFonts w:ascii="Arial" w:hAnsi="Arial" w:cs="Arial"/>
          <w:noProof/>
          <w:color w:val="000000"/>
          <w:sz w:val="16"/>
          <w:szCs w:val="16"/>
        </w:rPr>
        <w:t>+49 201 54 54-1234</w:t>
      </w:r>
    </w:p>
    <w:p w:rsidR="00794803" w:rsidRPr="00A64510" w:rsidRDefault="002F7ED8" w:rsidP="00794803">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 xml:space="preserve">Fax </w:t>
      </w:r>
      <w:r w:rsidR="009F6A2A" w:rsidRPr="00A64510">
        <w:rPr>
          <w:rFonts w:ascii="Arial" w:hAnsi="Arial" w:cs="Arial"/>
          <w:noProof/>
          <w:color w:val="000000"/>
          <w:sz w:val="16"/>
          <w:szCs w:val="16"/>
        </w:rPr>
        <w:t>+49 201 54 54-1235</w:t>
      </w:r>
    </w:p>
    <w:p w:rsidR="00794803" w:rsidRPr="00A64510" w:rsidRDefault="00794803" w:rsidP="00794803">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lastRenderedPageBreak/>
        <w:t xml:space="preserve">E-mail: </w:t>
      </w:r>
      <w:hyperlink r:id="rId8" w:history="1">
        <w:r w:rsidRPr="00A64510">
          <w:rPr>
            <w:rStyle w:val="Hyperlink"/>
            <w:rFonts w:ascii="Arial" w:hAnsi="Arial" w:cs="Arial"/>
            <w:noProof/>
            <w:sz w:val="16"/>
            <w:szCs w:val="16"/>
          </w:rPr>
          <w:t>presse@secunet.com</w:t>
        </w:r>
      </w:hyperlink>
    </w:p>
    <w:p w:rsidR="00794803" w:rsidRPr="006F7207" w:rsidRDefault="00A715CC" w:rsidP="00794803">
      <w:pPr>
        <w:ind w:left="708"/>
      </w:pPr>
      <w:hyperlink r:id="rId9" w:history="1">
        <w:r w:rsidR="00794803" w:rsidRPr="006F7207">
          <w:rPr>
            <w:rStyle w:val="Hyperlink"/>
            <w:rFonts w:ascii="Arial" w:hAnsi="Arial" w:cs="Arial"/>
            <w:noProof/>
            <w:sz w:val="16"/>
            <w:szCs w:val="16"/>
          </w:rPr>
          <w:t>http://www.secunet.com</w:t>
        </w:r>
      </w:hyperlink>
    </w:p>
    <w:bookmarkEnd w:id="1"/>
    <w:p w:rsidR="00B40872" w:rsidRPr="006F7207" w:rsidRDefault="00B40872"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794803" w:rsidRPr="006F7207" w:rsidRDefault="00794803"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067B90" w:rsidRPr="006F7207" w:rsidRDefault="00067B90" w:rsidP="00067B90">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D84129" w:rsidRPr="00D84129" w:rsidRDefault="00D84129" w:rsidP="00D84129">
      <w:pPr>
        <w:pStyle w:val="Kopfzeile"/>
        <w:ind w:left="709" w:right="-2"/>
        <w:rPr>
          <w:rFonts w:ascii="Arial" w:hAnsi="Arial" w:cs="Arial"/>
          <w:b/>
          <w:bCs/>
          <w:noProof/>
          <w:sz w:val="16"/>
          <w:szCs w:val="16"/>
          <w:lang w:val="en-GB"/>
        </w:rPr>
      </w:pPr>
      <w:r w:rsidRPr="00D84129">
        <w:rPr>
          <w:rFonts w:ascii="Arial" w:hAnsi="Arial" w:cs="Arial"/>
          <w:b/>
          <w:bCs/>
          <w:noProof/>
          <w:sz w:val="16"/>
          <w:szCs w:val="16"/>
          <w:lang w:val="en-GB"/>
        </w:rPr>
        <w:t>secunet – Protecting Digital Infrastructures</w:t>
      </w:r>
    </w:p>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In an increasingly networked world, Germany's leading cyber security company, secunet offers a combination of products and consulting services, robust digital infrastructures and the highest level of security for data, applications and digital identities. secunet specializes in areas with unique security requirements, like the cloud, IIoT, </w:t>
      </w:r>
      <w:r w:rsidR="0045789B">
        <w:rPr>
          <w:rFonts w:ascii="Arial" w:hAnsi="Arial" w:cs="Arial"/>
          <w:bCs/>
          <w:noProof/>
          <w:sz w:val="16"/>
          <w:szCs w:val="16"/>
          <w:lang w:val="en-GB"/>
        </w:rPr>
        <w:t>eGovernment</w:t>
      </w:r>
      <w:r w:rsidRPr="00D84129">
        <w:rPr>
          <w:rFonts w:ascii="Arial" w:hAnsi="Arial" w:cs="Arial"/>
          <w:bCs/>
          <w:noProof/>
          <w:sz w:val="16"/>
          <w:szCs w:val="16"/>
          <w:lang w:val="en-GB"/>
        </w:rPr>
        <w:t xml:space="preserve"> and eHealth. With secunet's security solutions, companies can comply with the highest security standards in digitization projects and advance their digital transformation.</w:t>
      </w:r>
    </w:p>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 xml:space="preserve">More than 700 experts strengthen the digital sovereignty of governments, businesses and society. secunet's customers include German federal ministries, national and international organizations and more than 20 DAX-listed corporations. The company was </w:t>
      </w:r>
      <w:r w:rsidR="006F7207">
        <w:rPr>
          <w:rFonts w:ascii="Arial" w:hAnsi="Arial" w:cs="Arial"/>
          <w:bCs/>
          <w:noProof/>
          <w:sz w:val="16"/>
          <w:szCs w:val="16"/>
          <w:lang w:val="en-GB"/>
        </w:rPr>
        <w:t>established in 1997, is listed i</w:t>
      </w:r>
      <w:r w:rsidRPr="00D84129">
        <w:rPr>
          <w:rFonts w:ascii="Arial" w:hAnsi="Arial" w:cs="Arial"/>
          <w:bCs/>
          <w:noProof/>
          <w:sz w:val="16"/>
          <w:szCs w:val="16"/>
          <w:lang w:val="en-GB"/>
        </w:rPr>
        <w:t xml:space="preserve">n the </w:t>
      </w:r>
      <w:r w:rsidR="006F7207">
        <w:rPr>
          <w:rFonts w:ascii="Arial" w:hAnsi="Arial" w:cs="Arial"/>
          <w:bCs/>
          <w:noProof/>
          <w:sz w:val="16"/>
          <w:szCs w:val="16"/>
          <w:lang w:val="en-GB"/>
        </w:rPr>
        <w:t>Prime Standard segment of the Frankfurt Stock Exchange</w:t>
      </w:r>
      <w:r w:rsidRPr="00D84129">
        <w:rPr>
          <w:rFonts w:ascii="Arial" w:hAnsi="Arial" w:cs="Arial"/>
          <w:bCs/>
          <w:noProof/>
          <w:sz w:val="16"/>
          <w:szCs w:val="16"/>
          <w:lang w:val="en-GB"/>
        </w:rPr>
        <w:t xml:space="preserve"> and generated revenues of</w:t>
      </w:r>
      <w:r w:rsidR="008637A4">
        <w:rPr>
          <w:rFonts w:ascii="Arial" w:hAnsi="Arial" w:cs="Arial"/>
          <w:bCs/>
          <w:noProof/>
          <w:sz w:val="16"/>
          <w:szCs w:val="16"/>
          <w:lang w:val="en-GB"/>
        </w:rPr>
        <w:t xml:space="preserve"> </w:t>
      </w:r>
      <w:r w:rsidR="00BB5049">
        <w:rPr>
          <w:rFonts w:ascii="Arial" w:hAnsi="Arial" w:cs="Arial"/>
          <w:bCs/>
          <w:noProof/>
          <w:sz w:val="16"/>
          <w:szCs w:val="16"/>
          <w:lang w:val="en-GB"/>
        </w:rPr>
        <w:t>285</w:t>
      </w:r>
      <w:r w:rsidR="007C50F7">
        <w:rPr>
          <w:rFonts w:ascii="Arial" w:hAnsi="Arial" w:cs="Arial"/>
          <w:bCs/>
          <w:noProof/>
          <w:sz w:val="16"/>
          <w:szCs w:val="16"/>
          <w:lang w:val="en-GB"/>
        </w:rPr>
        <w:t>.</w:t>
      </w:r>
      <w:r w:rsidR="008637A4">
        <w:rPr>
          <w:rFonts w:ascii="Arial" w:hAnsi="Arial" w:cs="Arial"/>
          <w:bCs/>
          <w:noProof/>
          <w:sz w:val="16"/>
          <w:szCs w:val="16"/>
          <w:lang w:val="en-GB"/>
        </w:rPr>
        <w:t>6</w:t>
      </w:r>
      <w:r w:rsidR="00BB5049">
        <w:rPr>
          <w:rFonts w:ascii="Arial" w:hAnsi="Arial" w:cs="Arial"/>
          <w:bCs/>
          <w:noProof/>
          <w:sz w:val="16"/>
          <w:szCs w:val="16"/>
          <w:lang w:val="en-GB"/>
        </w:rPr>
        <w:t xml:space="preserve"> million euros in 2020 (preliminary business results as at January 22</w:t>
      </w:r>
      <w:r w:rsidR="00BB5049" w:rsidRPr="00BB5049">
        <w:rPr>
          <w:rFonts w:ascii="Arial" w:hAnsi="Arial" w:cs="Arial"/>
          <w:bCs/>
          <w:noProof/>
          <w:sz w:val="16"/>
          <w:szCs w:val="16"/>
          <w:vertAlign w:val="superscript"/>
          <w:lang w:val="en-GB"/>
        </w:rPr>
        <w:t>nd</w:t>
      </w:r>
      <w:r w:rsidR="00BB5049">
        <w:rPr>
          <w:rFonts w:ascii="Arial" w:hAnsi="Arial" w:cs="Arial"/>
          <w:bCs/>
          <w:noProof/>
          <w:sz w:val="16"/>
          <w:szCs w:val="16"/>
          <w:lang w:val="en-GB"/>
        </w:rPr>
        <w:t>, 2021)</w:t>
      </w:r>
      <w:r w:rsidRPr="00D84129">
        <w:rPr>
          <w:rFonts w:ascii="Arial" w:hAnsi="Arial" w:cs="Arial"/>
          <w:bCs/>
          <w:noProof/>
          <w:sz w:val="16"/>
          <w:szCs w:val="16"/>
          <w:lang w:val="en-GB"/>
        </w:rPr>
        <w:t>.</w:t>
      </w:r>
    </w:p>
    <w:p w:rsidR="00D84129" w:rsidRDefault="00D84129" w:rsidP="00D84129">
      <w:pPr>
        <w:pStyle w:val="Kopfzeile"/>
        <w:ind w:left="709" w:right="-2"/>
        <w:jc w:val="both"/>
        <w:rPr>
          <w:rFonts w:ascii="Arial" w:hAnsi="Arial" w:cs="Arial"/>
          <w:bCs/>
          <w:noProof/>
          <w:sz w:val="16"/>
          <w:szCs w:val="16"/>
          <w:lang w:val="en-GB"/>
        </w:rPr>
      </w:pPr>
    </w:p>
    <w:p w:rsidR="00D84129" w:rsidRPr="00D84129" w:rsidRDefault="00D84129" w:rsidP="00D84129">
      <w:pPr>
        <w:pStyle w:val="Kopfzeile"/>
        <w:ind w:left="709" w:right="-2"/>
        <w:jc w:val="both"/>
        <w:rPr>
          <w:rFonts w:ascii="Arial" w:hAnsi="Arial" w:cs="Arial"/>
          <w:bCs/>
          <w:noProof/>
          <w:sz w:val="16"/>
          <w:szCs w:val="16"/>
          <w:lang w:val="en-GB"/>
        </w:rPr>
      </w:pPr>
      <w:r w:rsidRPr="00D84129">
        <w:rPr>
          <w:rFonts w:ascii="Arial" w:hAnsi="Arial" w:cs="Arial"/>
          <w:bCs/>
          <w:noProof/>
          <w:sz w:val="16"/>
          <w:szCs w:val="16"/>
          <w:lang w:val="en-GB"/>
        </w:rPr>
        <w:t>secunet is IT security partner of the Federal Republic of Germany and a partner of the Alliance for Cyber Security.</w:t>
      </w:r>
    </w:p>
    <w:p w:rsidR="00D84129" w:rsidRDefault="00D84129" w:rsidP="00B40872">
      <w:pPr>
        <w:pStyle w:val="Kopfzeile"/>
        <w:tabs>
          <w:tab w:val="clear" w:pos="4536"/>
          <w:tab w:val="clear" w:pos="9072"/>
        </w:tabs>
        <w:ind w:left="709" w:right="-2"/>
        <w:rPr>
          <w:rFonts w:ascii="Arial" w:hAnsi="Arial" w:cs="Arial"/>
          <w:b/>
          <w:bCs/>
          <w:noProof/>
          <w:sz w:val="16"/>
          <w:szCs w:val="16"/>
          <w:lang w:val="en-GB"/>
        </w:rPr>
      </w:pPr>
    </w:p>
    <w:p w:rsidR="0091402E" w:rsidRPr="00490DD3" w:rsidRDefault="003F102E" w:rsidP="00052C88">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00BC0934" w:rsidRPr="000E7C04">
          <w:rPr>
            <w:rStyle w:val="Hyperlink"/>
            <w:rFonts w:ascii="Arial" w:hAnsi="Arial"/>
            <w:i/>
            <w:sz w:val="16"/>
            <w:lang w:val="en-GB"/>
          </w:rPr>
          <w:t>www.secunet.com</w:t>
        </w:r>
      </w:hyperlink>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p w:rsidR="00575FB4" w:rsidRDefault="00575FB4" w:rsidP="00052C88">
      <w:pPr>
        <w:ind w:left="709"/>
        <w:jc w:val="both"/>
        <w:rPr>
          <w:rFonts w:ascii="Arial" w:hAnsi="Arial"/>
          <w:sz w:val="16"/>
          <w:lang w:val="en-GB"/>
        </w:rPr>
      </w:pPr>
    </w:p>
    <w:sectPr w:rsidR="00575FB4">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B6" w:rsidRDefault="002213B6">
      <w:r>
        <w:separator/>
      </w:r>
    </w:p>
  </w:endnote>
  <w:endnote w:type="continuationSeparator" w:id="0">
    <w:p w:rsidR="002213B6" w:rsidRDefault="0022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2F7ED8" w:rsidRDefault="002F7ED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8B2AB7">
    <w:pPr>
      <w:pStyle w:val="Fuzeile"/>
      <w:framePr w:wrap="around" w:vAnchor="text" w:hAnchor="margin" w:xAlign="center" w:y="1"/>
      <w:rPr>
        <w:rStyle w:val="Seitenzahl"/>
        <w:rFonts w:ascii="Arial" w:hAnsi="Arial" w:cs="Arial"/>
        <w:sz w:val="22"/>
      </w:rPr>
    </w:pPr>
    <w:r>
      <w:rPr>
        <w:rStyle w:val="Seitenzahl"/>
        <w:rFonts w:ascii="Arial" w:hAnsi="Arial" w:cs="Arial"/>
        <w:sz w:val="22"/>
      </w:rPr>
      <w:t>Page</w:t>
    </w:r>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PAGE </w:instrText>
    </w:r>
    <w:r w:rsidRPr="008B2AB7">
      <w:rPr>
        <w:rStyle w:val="Seitenzahl"/>
        <w:rFonts w:ascii="Arial" w:hAnsi="Arial" w:cs="Arial"/>
        <w:sz w:val="22"/>
      </w:rPr>
      <w:fldChar w:fldCharType="separate"/>
    </w:r>
    <w:r w:rsidR="00A715CC">
      <w:rPr>
        <w:rStyle w:val="Seitenzahl"/>
        <w:rFonts w:ascii="Arial" w:hAnsi="Arial" w:cs="Arial"/>
        <w:noProof/>
        <w:sz w:val="22"/>
      </w:rPr>
      <w:t>2</w:t>
    </w:r>
    <w:r w:rsidRPr="008B2AB7">
      <w:rPr>
        <w:rStyle w:val="Seitenzahl"/>
        <w:rFonts w:ascii="Arial" w:hAnsi="Arial" w:cs="Arial"/>
        <w:sz w:val="22"/>
      </w:rPr>
      <w:fldChar w:fldCharType="end"/>
    </w:r>
    <w:r w:rsidRPr="008B2AB7">
      <w:rPr>
        <w:rStyle w:val="Seitenzahl"/>
        <w:rFonts w:ascii="Arial" w:hAnsi="Arial" w:cs="Arial"/>
        <w:sz w:val="22"/>
      </w:rPr>
      <w:t xml:space="preserve"> </w:t>
    </w:r>
    <w:proofErr w:type="spellStart"/>
    <w:r>
      <w:rPr>
        <w:rStyle w:val="Seitenzahl"/>
        <w:rFonts w:ascii="Arial" w:hAnsi="Arial" w:cs="Arial"/>
        <w:sz w:val="22"/>
      </w:rPr>
      <w:t>of</w:t>
    </w:r>
    <w:proofErr w:type="spellEnd"/>
    <w:r w:rsidRPr="008B2AB7">
      <w:rPr>
        <w:rStyle w:val="Seitenzahl"/>
        <w:rFonts w:ascii="Arial" w:hAnsi="Arial" w:cs="Arial"/>
        <w:sz w:val="22"/>
      </w:rPr>
      <w:t xml:space="preserve"> </w:t>
    </w:r>
    <w:r w:rsidRPr="008B2AB7">
      <w:rPr>
        <w:rStyle w:val="Seitenzahl"/>
        <w:rFonts w:ascii="Arial" w:hAnsi="Arial" w:cs="Arial"/>
        <w:sz w:val="22"/>
      </w:rPr>
      <w:fldChar w:fldCharType="begin"/>
    </w:r>
    <w:r w:rsidRPr="008B2AB7">
      <w:rPr>
        <w:rStyle w:val="Seitenzahl"/>
        <w:rFonts w:ascii="Arial" w:hAnsi="Arial" w:cs="Arial"/>
        <w:sz w:val="22"/>
      </w:rPr>
      <w:instrText xml:space="preserve"> NUMPAGES </w:instrText>
    </w:r>
    <w:r w:rsidRPr="008B2AB7">
      <w:rPr>
        <w:rStyle w:val="Seitenzahl"/>
        <w:rFonts w:ascii="Arial" w:hAnsi="Arial" w:cs="Arial"/>
        <w:sz w:val="22"/>
      </w:rPr>
      <w:fldChar w:fldCharType="separate"/>
    </w:r>
    <w:r w:rsidR="00A715CC">
      <w:rPr>
        <w:rStyle w:val="Seitenzahl"/>
        <w:rFonts w:ascii="Arial" w:hAnsi="Arial" w:cs="Arial"/>
        <w:noProof/>
        <w:sz w:val="22"/>
      </w:rPr>
      <w:t>2</w:t>
    </w:r>
    <w:r w:rsidRPr="008B2AB7">
      <w:rPr>
        <w:rStyle w:val="Seitenzahl"/>
        <w:rFonts w:ascii="Arial" w:hAnsi="Arial" w:cs="Arial"/>
        <w:sz w:val="22"/>
      </w:rPr>
      <w:fldChar w:fldCharType="end"/>
    </w:r>
    <w:r w:rsidR="002F7ED8">
      <w:rPr>
        <w:rStyle w:val="Seitenzahl"/>
        <w:rFonts w:ascii="Arial" w:hAnsi="Arial" w:cs="Arial"/>
        <w:sz w:val="22"/>
      </w:rPr>
      <w:t xml:space="preserve"> </w:t>
    </w:r>
  </w:p>
  <w:p w:rsidR="002F7ED8" w:rsidRDefault="00E30CF3">
    <w:pPr>
      <w:pStyle w:val="Fuzeile"/>
    </w:pPr>
    <w:r>
      <w:rPr>
        <w:noProof/>
      </w:rPr>
      <w:drawing>
        <wp:anchor distT="0" distB="0" distL="114300" distR="114300" simplePos="0" relativeHeight="251658240" behindDoc="1" locked="0" layoutInCell="1" allowOverlap="1" wp14:anchorId="130E4C7C" wp14:editId="2698EBCB">
          <wp:simplePos x="0" y="0"/>
          <wp:positionH relativeFrom="column">
            <wp:posOffset>5097145</wp:posOffset>
          </wp:positionH>
          <wp:positionV relativeFrom="paragraph">
            <wp:posOffset>-1890395</wp:posOffset>
          </wp:positionV>
          <wp:extent cx="1216660" cy="726440"/>
          <wp:effectExtent l="0" t="0" r="2540" b="0"/>
          <wp:wrapNone/>
          <wp:docPr id="3" name="Bild 3"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60288" behindDoc="0" locked="0" layoutInCell="1" allowOverlap="1" wp14:anchorId="539A8DCE" wp14:editId="6B3F077A">
          <wp:simplePos x="0" y="0"/>
          <wp:positionH relativeFrom="column">
            <wp:posOffset>5099050</wp:posOffset>
          </wp:positionH>
          <wp:positionV relativeFrom="paragraph">
            <wp:posOffset>-941070</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B6" w:rsidRDefault="002213B6">
      <w:r>
        <w:separator/>
      </w:r>
    </w:p>
  </w:footnote>
  <w:footnote w:type="continuationSeparator" w:id="0">
    <w:p w:rsidR="002213B6" w:rsidRDefault="002213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F026C0" w:rsidP="00BE5AED">
    <w:pPr>
      <w:pStyle w:val="Kopfzeile"/>
      <w:spacing w:before="1600" w:after="480"/>
      <w:ind w:left="709" w:right="1418"/>
      <w:rPr>
        <w:rFonts w:ascii="Arial" w:hAnsi="Arial"/>
        <w:sz w:val="32"/>
      </w:rPr>
    </w:pPr>
    <w:r>
      <w:rPr>
        <w:noProof/>
      </w:rPr>
      <w:drawing>
        <wp:anchor distT="0" distB="0" distL="114300" distR="114300" simplePos="0" relativeHeight="251657216" behindDoc="0" locked="0" layoutInCell="1" allowOverlap="1" wp14:anchorId="4E8ACFAD" wp14:editId="3E4E0B4C">
          <wp:simplePos x="0" y="0"/>
          <wp:positionH relativeFrom="column">
            <wp:posOffset>5138281</wp:posOffset>
          </wp:positionH>
          <wp:positionV relativeFrom="paragraph">
            <wp:posOffset>295275</wp:posOffset>
          </wp:positionV>
          <wp:extent cx="1126768" cy="19177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768"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D8">
      <w:rPr>
        <w:rFonts w:ascii="Arial" w:hAnsi="Arial"/>
        <w:sz w:val="32"/>
      </w:rPr>
      <w:t>Press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Swis721 Ex BT" w:hAnsi="Swis721 Ex BT"/>
        <w:sz w:val="40"/>
      </w:rPr>
    </w:pPr>
  </w:p>
  <w:p w:rsidR="002F7ED8" w:rsidRDefault="002F7ED8">
    <w:pPr>
      <w:pStyle w:val="Kopfzeile"/>
      <w:ind w:right="1418"/>
      <w:jc w:val="right"/>
      <w:rPr>
        <w:rFonts w:ascii="Arial" w:hAnsi="Arial"/>
      </w:rPr>
    </w:pPr>
    <w:r>
      <w:rPr>
        <w:rFonts w:ascii="Arial" w:hAnsi="Arial"/>
      </w:rPr>
      <w:t xml:space="preserve">                                                                 </w:t>
    </w:r>
    <w:r w:rsidR="00F026C0">
      <w:rPr>
        <w:noProof/>
      </w:rPr>
      <w:drawing>
        <wp:inline distT="0" distB="0" distL="0" distR="0" wp14:anchorId="2A68C7F5" wp14:editId="10CBCEBC">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jc w:val="right"/>
      <w:rPr>
        <w:rFonts w:ascii="Arial" w:hAnsi="Arial"/>
      </w:rPr>
    </w:pPr>
  </w:p>
  <w:p w:rsidR="002F7ED8" w:rsidRDefault="002F7ED8">
    <w:pPr>
      <w:pStyle w:val="Kopfzeile"/>
      <w:rPr>
        <w:rFonts w:ascii="Arial" w:hAnsi="Arial"/>
        <w:sz w:val="32"/>
      </w:rPr>
    </w:pPr>
    <w:r>
      <w:rPr>
        <w:rFonts w:ascii="Arial" w:hAnsi="Arial"/>
        <w:sz w:val="32"/>
      </w:rPr>
      <w:t>Presseinformation</w:t>
    </w:r>
  </w:p>
  <w:p w:rsidR="002F7ED8" w:rsidRDefault="002F7ED8">
    <w:pPr>
      <w:pStyle w:val="Kopfzeile"/>
      <w:rPr>
        <w:rFonts w:ascii="Arial" w:hAnsi="Arial"/>
        <w:sz w:val="32"/>
      </w:rPr>
    </w:pPr>
  </w:p>
  <w:p w:rsidR="002F7ED8" w:rsidRDefault="002F7ED8">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43C0368">
      <w:numFmt w:val="bullet"/>
      <w:lvlText w:val=""/>
      <w:lvlJc w:val="left"/>
      <w:pPr>
        <w:tabs>
          <w:tab w:val="num" w:pos="720"/>
        </w:tabs>
        <w:ind w:left="720" w:hanging="360"/>
      </w:pPr>
      <w:rPr>
        <w:rFonts w:ascii="Symbol" w:eastAsia="Times New Roman" w:hAnsi="Symbol" w:cs="Times New Roman" w:hint="default"/>
      </w:rPr>
    </w:lvl>
    <w:lvl w:ilvl="1" w:tplc="10B08AB2" w:tentative="1">
      <w:start w:val="1"/>
      <w:numFmt w:val="bullet"/>
      <w:lvlText w:val="o"/>
      <w:lvlJc w:val="left"/>
      <w:pPr>
        <w:tabs>
          <w:tab w:val="num" w:pos="1440"/>
        </w:tabs>
        <w:ind w:left="1440" w:hanging="360"/>
      </w:pPr>
      <w:rPr>
        <w:rFonts w:ascii="Courier New" w:hAnsi="Courier New" w:cs="Courier New" w:hint="default"/>
      </w:rPr>
    </w:lvl>
    <w:lvl w:ilvl="2" w:tplc="79F6344C" w:tentative="1">
      <w:start w:val="1"/>
      <w:numFmt w:val="bullet"/>
      <w:lvlText w:val=""/>
      <w:lvlJc w:val="left"/>
      <w:pPr>
        <w:tabs>
          <w:tab w:val="num" w:pos="2160"/>
        </w:tabs>
        <w:ind w:left="2160" w:hanging="360"/>
      </w:pPr>
      <w:rPr>
        <w:rFonts w:ascii="Wingdings" w:hAnsi="Wingdings" w:hint="default"/>
      </w:rPr>
    </w:lvl>
    <w:lvl w:ilvl="3" w:tplc="8FDE9D5C" w:tentative="1">
      <w:start w:val="1"/>
      <w:numFmt w:val="bullet"/>
      <w:lvlText w:val=""/>
      <w:lvlJc w:val="left"/>
      <w:pPr>
        <w:tabs>
          <w:tab w:val="num" w:pos="2880"/>
        </w:tabs>
        <w:ind w:left="2880" w:hanging="360"/>
      </w:pPr>
      <w:rPr>
        <w:rFonts w:ascii="Symbol" w:hAnsi="Symbol" w:hint="default"/>
      </w:rPr>
    </w:lvl>
    <w:lvl w:ilvl="4" w:tplc="64DCE74C" w:tentative="1">
      <w:start w:val="1"/>
      <w:numFmt w:val="bullet"/>
      <w:lvlText w:val="o"/>
      <w:lvlJc w:val="left"/>
      <w:pPr>
        <w:tabs>
          <w:tab w:val="num" w:pos="3600"/>
        </w:tabs>
        <w:ind w:left="3600" w:hanging="360"/>
      </w:pPr>
      <w:rPr>
        <w:rFonts w:ascii="Courier New" w:hAnsi="Courier New" w:cs="Courier New" w:hint="default"/>
      </w:rPr>
    </w:lvl>
    <w:lvl w:ilvl="5" w:tplc="F1B695E0" w:tentative="1">
      <w:start w:val="1"/>
      <w:numFmt w:val="bullet"/>
      <w:lvlText w:val=""/>
      <w:lvlJc w:val="left"/>
      <w:pPr>
        <w:tabs>
          <w:tab w:val="num" w:pos="4320"/>
        </w:tabs>
        <w:ind w:left="4320" w:hanging="360"/>
      </w:pPr>
      <w:rPr>
        <w:rFonts w:ascii="Wingdings" w:hAnsi="Wingdings" w:hint="default"/>
      </w:rPr>
    </w:lvl>
    <w:lvl w:ilvl="6" w:tplc="21041AEC" w:tentative="1">
      <w:start w:val="1"/>
      <w:numFmt w:val="bullet"/>
      <w:lvlText w:val=""/>
      <w:lvlJc w:val="left"/>
      <w:pPr>
        <w:tabs>
          <w:tab w:val="num" w:pos="5040"/>
        </w:tabs>
        <w:ind w:left="5040" w:hanging="360"/>
      </w:pPr>
      <w:rPr>
        <w:rFonts w:ascii="Symbol" w:hAnsi="Symbol" w:hint="default"/>
      </w:rPr>
    </w:lvl>
    <w:lvl w:ilvl="7" w:tplc="44E2E3DC" w:tentative="1">
      <w:start w:val="1"/>
      <w:numFmt w:val="bullet"/>
      <w:lvlText w:val="o"/>
      <w:lvlJc w:val="left"/>
      <w:pPr>
        <w:tabs>
          <w:tab w:val="num" w:pos="5760"/>
        </w:tabs>
        <w:ind w:left="5760" w:hanging="360"/>
      </w:pPr>
      <w:rPr>
        <w:rFonts w:ascii="Courier New" w:hAnsi="Courier New" w:cs="Courier New" w:hint="default"/>
      </w:rPr>
    </w:lvl>
    <w:lvl w:ilvl="8" w:tplc="EE8C0B7E"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299222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F95243D2">
      <w:start w:val="1"/>
      <w:numFmt w:val="bullet"/>
      <w:lvlText w:val=""/>
      <w:lvlJc w:val="left"/>
      <w:pPr>
        <w:tabs>
          <w:tab w:val="num" w:pos="720"/>
        </w:tabs>
        <w:ind w:left="720" w:hanging="360"/>
      </w:pPr>
      <w:rPr>
        <w:rFonts w:ascii="Wingdings" w:hAnsi="Wingdings" w:hint="default"/>
      </w:rPr>
    </w:lvl>
    <w:lvl w:ilvl="1" w:tplc="390CD1EE" w:tentative="1">
      <w:start w:val="1"/>
      <w:numFmt w:val="bullet"/>
      <w:lvlText w:val=""/>
      <w:lvlJc w:val="left"/>
      <w:pPr>
        <w:tabs>
          <w:tab w:val="num" w:pos="1440"/>
        </w:tabs>
        <w:ind w:left="1440" w:hanging="360"/>
      </w:pPr>
      <w:rPr>
        <w:rFonts w:ascii="Wingdings" w:hAnsi="Wingdings" w:hint="default"/>
      </w:rPr>
    </w:lvl>
    <w:lvl w:ilvl="2" w:tplc="3F96CD2E" w:tentative="1">
      <w:start w:val="1"/>
      <w:numFmt w:val="bullet"/>
      <w:lvlText w:val=""/>
      <w:lvlJc w:val="left"/>
      <w:pPr>
        <w:tabs>
          <w:tab w:val="num" w:pos="2160"/>
        </w:tabs>
        <w:ind w:left="2160" w:hanging="360"/>
      </w:pPr>
      <w:rPr>
        <w:rFonts w:ascii="Wingdings" w:hAnsi="Wingdings" w:hint="default"/>
      </w:rPr>
    </w:lvl>
    <w:lvl w:ilvl="3" w:tplc="DA0E0ED2" w:tentative="1">
      <w:start w:val="1"/>
      <w:numFmt w:val="bullet"/>
      <w:lvlText w:val=""/>
      <w:lvlJc w:val="left"/>
      <w:pPr>
        <w:tabs>
          <w:tab w:val="num" w:pos="2880"/>
        </w:tabs>
        <w:ind w:left="2880" w:hanging="360"/>
      </w:pPr>
      <w:rPr>
        <w:rFonts w:ascii="Wingdings" w:hAnsi="Wingdings" w:hint="default"/>
      </w:rPr>
    </w:lvl>
    <w:lvl w:ilvl="4" w:tplc="D7C8BB7C" w:tentative="1">
      <w:start w:val="1"/>
      <w:numFmt w:val="bullet"/>
      <w:lvlText w:val=""/>
      <w:lvlJc w:val="left"/>
      <w:pPr>
        <w:tabs>
          <w:tab w:val="num" w:pos="3600"/>
        </w:tabs>
        <w:ind w:left="3600" w:hanging="360"/>
      </w:pPr>
      <w:rPr>
        <w:rFonts w:ascii="Wingdings" w:hAnsi="Wingdings" w:hint="default"/>
      </w:rPr>
    </w:lvl>
    <w:lvl w:ilvl="5" w:tplc="11265F14" w:tentative="1">
      <w:start w:val="1"/>
      <w:numFmt w:val="bullet"/>
      <w:lvlText w:val=""/>
      <w:lvlJc w:val="left"/>
      <w:pPr>
        <w:tabs>
          <w:tab w:val="num" w:pos="4320"/>
        </w:tabs>
        <w:ind w:left="4320" w:hanging="360"/>
      </w:pPr>
      <w:rPr>
        <w:rFonts w:ascii="Wingdings" w:hAnsi="Wingdings" w:hint="default"/>
      </w:rPr>
    </w:lvl>
    <w:lvl w:ilvl="6" w:tplc="05E216A6" w:tentative="1">
      <w:start w:val="1"/>
      <w:numFmt w:val="bullet"/>
      <w:lvlText w:val=""/>
      <w:lvlJc w:val="left"/>
      <w:pPr>
        <w:tabs>
          <w:tab w:val="num" w:pos="5040"/>
        </w:tabs>
        <w:ind w:left="5040" w:hanging="360"/>
      </w:pPr>
      <w:rPr>
        <w:rFonts w:ascii="Wingdings" w:hAnsi="Wingdings" w:hint="default"/>
      </w:rPr>
    </w:lvl>
    <w:lvl w:ilvl="7" w:tplc="4830C8F6" w:tentative="1">
      <w:start w:val="1"/>
      <w:numFmt w:val="bullet"/>
      <w:lvlText w:val=""/>
      <w:lvlJc w:val="left"/>
      <w:pPr>
        <w:tabs>
          <w:tab w:val="num" w:pos="5760"/>
        </w:tabs>
        <w:ind w:left="5760" w:hanging="360"/>
      </w:pPr>
      <w:rPr>
        <w:rFonts w:ascii="Wingdings" w:hAnsi="Wingdings" w:hint="default"/>
      </w:rPr>
    </w:lvl>
    <w:lvl w:ilvl="8" w:tplc="42CAA6DE"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6CD237F4">
      <w:start w:val="1"/>
      <w:numFmt w:val="bullet"/>
      <w:lvlText w:val=""/>
      <w:lvlJc w:val="left"/>
      <w:pPr>
        <w:tabs>
          <w:tab w:val="num" w:pos="360"/>
        </w:tabs>
        <w:ind w:left="360" w:hanging="360"/>
      </w:pPr>
      <w:rPr>
        <w:rFonts w:ascii="Symbol" w:hAnsi="Symbol" w:hint="default"/>
      </w:rPr>
    </w:lvl>
    <w:lvl w:ilvl="1" w:tplc="0152201A" w:tentative="1">
      <w:start w:val="1"/>
      <w:numFmt w:val="bullet"/>
      <w:lvlText w:val="o"/>
      <w:lvlJc w:val="left"/>
      <w:pPr>
        <w:tabs>
          <w:tab w:val="num" w:pos="1080"/>
        </w:tabs>
        <w:ind w:left="1080" w:hanging="360"/>
      </w:pPr>
      <w:rPr>
        <w:rFonts w:ascii="Courier New" w:hAnsi="Courier New" w:cs="Courier New" w:hint="default"/>
      </w:rPr>
    </w:lvl>
    <w:lvl w:ilvl="2" w:tplc="DE249EEA" w:tentative="1">
      <w:start w:val="1"/>
      <w:numFmt w:val="bullet"/>
      <w:lvlText w:val=""/>
      <w:lvlJc w:val="left"/>
      <w:pPr>
        <w:tabs>
          <w:tab w:val="num" w:pos="1800"/>
        </w:tabs>
        <w:ind w:left="1800" w:hanging="360"/>
      </w:pPr>
      <w:rPr>
        <w:rFonts w:ascii="Wingdings" w:hAnsi="Wingdings" w:hint="default"/>
      </w:rPr>
    </w:lvl>
    <w:lvl w:ilvl="3" w:tplc="00E0E806" w:tentative="1">
      <w:start w:val="1"/>
      <w:numFmt w:val="bullet"/>
      <w:lvlText w:val=""/>
      <w:lvlJc w:val="left"/>
      <w:pPr>
        <w:tabs>
          <w:tab w:val="num" w:pos="2520"/>
        </w:tabs>
        <w:ind w:left="2520" w:hanging="360"/>
      </w:pPr>
      <w:rPr>
        <w:rFonts w:ascii="Symbol" w:hAnsi="Symbol" w:hint="default"/>
      </w:rPr>
    </w:lvl>
    <w:lvl w:ilvl="4" w:tplc="C4DA674C" w:tentative="1">
      <w:start w:val="1"/>
      <w:numFmt w:val="bullet"/>
      <w:lvlText w:val="o"/>
      <w:lvlJc w:val="left"/>
      <w:pPr>
        <w:tabs>
          <w:tab w:val="num" w:pos="3240"/>
        </w:tabs>
        <w:ind w:left="3240" w:hanging="360"/>
      </w:pPr>
      <w:rPr>
        <w:rFonts w:ascii="Courier New" w:hAnsi="Courier New" w:cs="Courier New" w:hint="default"/>
      </w:rPr>
    </w:lvl>
    <w:lvl w:ilvl="5" w:tplc="541AC834" w:tentative="1">
      <w:start w:val="1"/>
      <w:numFmt w:val="bullet"/>
      <w:lvlText w:val=""/>
      <w:lvlJc w:val="left"/>
      <w:pPr>
        <w:tabs>
          <w:tab w:val="num" w:pos="3960"/>
        </w:tabs>
        <w:ind w:left="3960" w:hanging="360"/>
      </w:pPr>
      <w:rPr>
        <w:rFonts w:ascii="Wingdings" w:hAnsi="Wingdings" w:hint="default"/>
      </w:rPr>
    </w:lvl>
    <w:lvl w:ilvl="6" w:tplc="1CBEFC0E" w:tentative="1">
      <w:start w:val="1"/>
      <w:numFmt w:val="bullet"/>
      <w:lvlText w:val=""/>
      <w:lvlJc w:val="left"/>
      <w:pPr>
        <w:tabs>
          <w:tab w:val="num" w:pos="4680"/>
        </w:tabs>
        <w:ind w:left="4680" w:hanging="360"/>
      </w:pPr>
      <w:rPr>
        <w:rFonts w:ascii="Symbol" w:hAnsi="Symbol" w:hint="default"/>
      </w:rPr>
    </w:lvl>
    <w:lvl w:ilvl="7" w:tplc="59CC65A8" w:tentative="1">
      <w:start w:val="1"/>
      <w:numFmt w:val="bullet"/>
      <w:lvlText w:val="o"/>
      <w:lvlJc w:val="left"/>
      <w:pPr>
        <w:tabs>
          <w:tab w:val="num" w:pos="5400"/>
        </w:tabs>
        <w:ind w:left="5400" w:hanging="360"/>
      </w:pPr>
      <w:rPr>
        <w:rFonts w:ascii="Courier New" w:hAnsi="Courier New" w:cs="Courier New" w:hint="default"/>
      </w:rPr>
    </w:lvl>
    <w:lvl w:ilvl="8" w:tplc="7DD85070"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8190E736">
      <w:numFmt w:val="bullet"/>
      <w:lvlText w:val="-"/>
      <w:lvlJc w:val="left"/>
      <w:pPr>
        <w:tabs>
          <w:tab w:val="num" w:pos="360"/>
        </w:tabs>
        <w:ind w:left="360" w:hanging="360"/>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636E9F2">
      <w:start w:val="8"/>
      <w:numFmt w:val="bullet"/>
      <w:lvlText w:val=""/>
      <w:lvlJc w:val="left"/>
      <w:pPr>
        <w:tabs>
          <w:tab w:val="num" w:pos="720"/>
        </w:tabs>
        <w:ind w:left="720" w:hanging="360"/>
      </w:pPr>
      <w:rPr>
        <w:rFonts w:ascii="Symbol" w:eastAsia="Times New Roman" w:hAnsi="Symbol" w:cs="Times New Roman" w:hint="default"/>
      </w:rPr>
    </w:lvl>
    <w:lvl w:ilvl="1" w:tplc="A7F01CB0" w:tentative="1">
      <w:start w:val="1"/>
      <w:numFmt w:val="bullet"/>
      <w:lvlText w:val="o"/>
      <w:lvlJc w:val="left"/>
      <w:pPr>
        <w:tabs>
          <w:tab w:val="num" w:pos="1440"/>
        </w:tabs>
        <w:ind w:left="1440" w:hanging="360"/>
      </w:pPr>
      <w:rPr>
        <w:rFonts w:ascii="Courier New" w:hAnsi="Courier New" w:cs="Courier New" w:hint="default"/>
      </w:rPr>
    </w:lvl>
    <w:lvl w:ilvl="2" w:tplc="F44CCEF2" w:tentative="1">
      <w:start w:val="1"/>
      <w:numFmt w:val="bullet"/>
      <w:lvlText w:val=""/>
      <w:lvlJc w:val="left"/>
      <w:pPr>
        <w:tabs>
          <w:tab w:val="num" w:pos="2160"/>
        </w:tabs>
        <w:ind w:left="2160" w:hanging="360"/>
      </w:pPr>
      <w:rPr>
        <w:rFonts w:ascii="Wingdings" w:hAnsi="Wingdings" w:hint="default"/>
      </w:rPr>
    </w:lvl>
    <w:lvl w:ilvl="3" w:tplc="A7AE71FA" w:tentative="1">
      <w:start w:val="1"/>
      <w:numFmt w:val="bullet"/>
      <w:lvlText w:val=""/>
      <w:lvlJc w:val="left"/>
      <w:pPr>
        <w:tabs>
          <w:tab w:val="num" w:pos="2880"/>
        </w:tabs>
        <w:ind w:left="2880" w:hanging="360"/>
      </w:pPr>
      <w:rPr>
        <w:rFonts w:ascii="Symbol" w:hAnsi="Symbol" w:hint="default"/>
      </w:rPr>
    </w:lvl>
    <w:lvl w:ilvl="4" w:tplc="11926168" w:tentative="1">
      <w:start w:val="1"/>
      <w:numFmt w:val="bullet"/>
      <w:lvlText w:val="o"/>
      <w:lvlJc w:val="left"/>
      <w:pPr>
        <w:tabs>
          <w:tab w:val="num" w:pos="3600"/>
        </w:tabs>
        <w:ind w:left="3600" w:hanging="360"/>
      </w:pPr>
      <w:rPr>
        <w:rFonts w:ascii="Courier New" w:hAnsi="Courier New" w:cs="Courier New" w:hint="default"/>
      </w:rPr>
    </w:lvl>
    <w:lvl w:ilvl="5" w:tplc="303E05A4" w:tentative="1">
      <w:start w:val="1"/>
      <w:numFmt w:val="bullet"/>
      <w:lvlText w:val=""/>
      <w:lvlJc w:val="left"/>
      <w:pPr>
        <w:tabs>
          <w:tab w:val="num" w:pos="4320"/>
        </w:tabs>
        <w:ind w:left="4320" w:hanging="360"/>
      </w:pPr>
      <w:rPr>
        <w:rFonts w:ascii="Wingdings" w:hAnsi="Wingdings" w:hint="default"/>
      </w:rPr>
    </w:lvl>
    <w:lvl w:ilvl="6" w:tplc="DA0458AC" w:tentative="1">
      <w:start w:val="1"/>
      <w:numFmt w:val="bullet"/>
      <w:lvlText w:val=""/>
      <w:lvlJc w:val="left"/>
      <w:pPr>
        <w:tabs>
          <w:tab w:val="num" w:pos="5040"/>
        </w:tabs>
        <w:ind w:left="5040" w:hanging="360"/>
      </w:pPr>
      <w:rPr>
        <w:rFonts w:ascii="Symbol" w:hAnsi="Symbol" w:hint="default"/>
      </w:rPr>
    </w:lvl>
    <w:lvl w:ilvl="7" w:tplc="41FE310A" w:tentative="1">
      <w:start w:val="1"/>
      <w:numFmt w:val="bullet"/>
      <w:lvlText w:val="o"/>
      <w:lvlJc w:val="left"/>
      <w:pPr>
        <w:tabs>
          <w:tab w:val="num" w:pos="5760"/>
        </w:tabs>
        <w:ind w:left="5760" w:hanging="360"/>
      </w:pPr>
      <w:rPr>
        <w:rFonts w:ascii="Courier New" w:hAnsi="Courier New" w:cs="Courier New" w:hint="default"/>
      </w:rPr>
    </w:lvl>
    <w:lvl w:ilvl="8" w:tplc="92649D9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819EF38E">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70700EF4">
      <w:start w:val="1"/>
      <w:numFmt w:val="bullet"/>
      <w:lvlText w:val=""/>
      <w:lvlJc w:val="left"/>
      <w:pPr>
        <w:tabs>
          <w:tab w:val="num" w:pos="720"/>
        </w:tabs>
        <w:ind w:left="720" w:hanging="360"/>
      </w:pPr>
      <w:rPr>
        <w:rFonts w:ascii="Symbol" w:hAnsi="Symbol" w:hint="default"/>
      </w:rPr>
    </w:lvl>
    <w:lvl w:ilvl="1" w:tplc="0FA0CEB4" w:tentative="1">
      <w:start w:val="1"/>
      <w:numFmt w:val="bullet"/>
      <w:lvlText w:val="o"/>
      <w:lvlJc w:val="left"/>
      <w:pPr>
        <w:tabs>
          <w:tab w:val="num" w:pos="1440"/>
        </w:tabs>
        <w:ind w:left="1440" w:hanging="360"/>
      </w:pPr>
      <w:rPr>
        <w:rFonts w:ascii="Courier New" w:hAnsi="Courier New" w:cs="Courier New" w:hint="default"/>
      </w:rPr>
    </w:lvl>
    <w:lvl w:ilvl="2" w:tplc="8A008598" w:tentative="1">
      <w:start w:val="1"/>
      <w:numFmt w:val="bullet"/>
      <w:lvlText w:val=""/>
      <w:lvlJc w:val="left"/>
      <w:pPr>
        <w:tabs>
          <w:tab w:val="num" w:pos="2160"/>
        </w:tabs>
        <w:ind w:left="2160" w:hanging="360"/>
      </w:pPr>
      <w:rPr>
        <w:rFonts w:ascii="Wingdings" w:hAnsi="Wingdings" w:hint="default"/>
      </w:rPr>
    </w:lvl>
    <w:lvl w:ilvl="3" w:tplc="ACE66DE4" w:tentative="1">
      <w:start w:val="1"/>
      <w:numFmt w:val="bullet"/>
      <w:lvlText w:val=""/>
      <w:lvlJc w:val="left"/>
      <w:pPr>
        <w:tabs>
          <w:tab w:val="num" w:pos="2880"/>
        </w:tabs>
        <w:ind w:left="2880" w:hanging="360"/>
      </w:pPr>
      <w:rPr>
        <w:rFonts w:ascii="Symbol" w:hAnsi="Symbol" w:hint="default"/>
      </w:rPr>
    </w:lvl>
    <w:lvl w:ilvl="4" w:tplc="545805C0" w:tentative="1">
      <w:start w:val="1"/>
      <w:numFmt w:val="bullet"/>
      <w:lvlText w:val="o"/>
      <w:lvlJc w:val="left"/>
      <w:pPr>
        <w:tabs>
          <w:tab w:val="num" w:pos="3600"/>
        </w:tabs>
        <w:ind w:left="3600" w:hanging="360"/>
      </w:pPr>
      <w:rPr>
        <w:rFonts w:ascii="Courier New" w:hAnsi="Courier New" w:cs="Courier New" w:hint="default"/>
      </w:rPr>
    </w:lvl>
    <w:lvl w:ilvl="5" w:tplc="09F2DEA0" w:tentative="1">
      <w:start w:val="1"/>
      <w:numFmt w:val="bullet"/>
      <w:lvlText w:val=""/>
      <w:lvlJc w:val="left"/>
      <w:pPr>
        <w:tabs>
          <w:tab w:val="num" w:pos="4320"/>
        </w:tabs>
        <w:ind w:left="4320" w:hanging="360"/>
      </w:pPr>
      <w:rPr>
        <w:rFonts w:ascii="Wingdings" w:hAnsi="Wingdings" w:hint="default"/>
      </w:rPr>
    </w:lvl>
    <w:lvl w:ilvl="6" w:tplc="2C064038" w:tentative="1">
      <w:start w:val="1"/>
      <w:numFmt w:val="bullet"/>
      <w:lvlText w:val=""/>
      <w:lvlJc w:val="left"/>
      <w:pPr>
        <w:tabs>
          <w:tab w:val="num" w:pos="5040"/>
        </w:tabs>
        <w:ind w:left="5040" w:hanging="360"/>
      </w:pPr>
      <w:rPr>
        <w:rFonts w:ascii="Symbol" w:hAnsi="Symbol" w:hint="default"/>
      </w:rPr>
    </w:lvl>
    <w:lvl w:ilvl="7" w:tplc="030AD920" w:tentative="1">
      <w:start w:val="1"/>
      <w:numFmt w:val="bullet"/>
      <w:lvlText w:val="o"/>
      <w:lvlJc w:val="left"/>
      <w:pPr>
        <w:tabs>
          <w:tab w:val="num" w:pos="5760"/>
        </w:tabs>
        <w:ind w:left="5760" w:hanging="360"/>
      </w:pPr>
      <w:rPr>
        <w:rFonts w:ascii="Courier New" w:hAnsi="Courier New" w:cs="Courier New" w:hint="default"/>
      </w:rPr>
    </w:lvl>
    <w:lvl w:ilvl="8" w:tplc="44FE56B8"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11CACC82">
      <w:start w:val="1"/>
      <w:numFmt w:val="bullet"/>
      <w:lvlText w:val=""/>
      <w:lvlJc w:val="left"/>
      <w:pPr>
        <w:tabs>
          <w:tab w:val="num" w:pos="360"/>
        </w:tabs>
        <w:ind w:left="360" w:hanging="360"/>
      </w:pPr>
      <w:rPr>
        <w:rFonts w:ascii="Symbol" w:hAnsi="Symbol" w:hint="default"/>
      </w:rPr>
    </w:lvl>
    <w:lvl w:ilvl="1" w:tplc="4FDADD54" w:tentative="1">
      <w:start w:val="1"/>
      <w:numFmt w:val="bullet"/>
      <w:lvlText w:val="o"/>
      <w:lvlJc w:val="left"/>
      <w:pPr>
        <w:tabs>
          <w:tab w:val="num" w:pos="1080"/>
        </w:tabs>
        <w:ind w:left="1080" w:hanging="360"/>
      </w:pPr>
      <w:rPr>
        <w:rFonts w:ascii="Courier New" w:hAnsi="Courier New" w:cs="Courier New" w:hint="default"/>
      </w:rPr>
    </w:lvl>
    <w:lvl w:ilvl="2" w:tplc="8188AAAA" w:tentative="1">
      <w:start w:val="1"/>
      <w:numFmt w:val="bullet"/>
      <w:lvlText w:val=""/>
      <w:lvlJc w:val="left"/>
      <w:pPr>
        <w:tabs>
          <w:tab w:val="num" w:pos="1800"/>
        </w:tabs>
        <w:ind w:left="1800" w:hanging="360"/>
      </w:pPr>
      <w:rPr>
        <w:rFonts w:ascii="Wingdings" w:hAnsi="Wingdings" w:hint="default"/>
      </w:rPr>
    </w:lvl>
    <w:lvl w:ilvl="3" w:tplc="E2BE2704" w:tentative="1">
      <w:start w:val="1"/>
      <w:numFmt w:val="bullet"/>
      <w:lvlText w:val=""/>
      <w:lvlJc w:val="left"/>
      <w:pPr>
        <w:tabs>
          <w:tab w:val="num" w:pos="2520"/>
        </w:tabs>
        <w:ind w:left="2520" w:hanging="360"/>
      </w:pPr>
      <w:rPr>
        <w:rFonts w:ascii="Symbol" w:hAnsi="Symbol" w:hint="default"/>
      </w:rPr>
    </w:lvl>
    <w:lvl w:ilvl="4" w:tplc="44EC68B4" w:tentative="1">
      <w:start w:val="1"/>
      <w:numFmt w:val="bullet"/>
      <w:lvlText w:val="o"/>
      <w:lvlJc w:val="left"/>
      <w:pPr>
        <w:tabs>
          <w:tab w:val="num" w:pos="3240"/>
        </w:tabs>
        <w:ind w:left="3240" w:hanging="360"/>
      </w:pPr>
      <w:rPr>
        <w:rFonts w:ascii="Courier New" w:hAnsi="Courier New" w:cs="Courier New" w:hint="default"/>
      </w:rPr>
    </w:lvl>
    <w:lvl w:ilvl="5" w:tplc="4DB81168" w:tentative="1">
      <w:start w:val="1"/>
      <w:numFmt w:val="bullet"/>
      <w:lvlText w:val=""/>
      <w:lvlJc w:val="left"/>
      <w:pPr>
        <w:tabs>
          <w:tab w:val="num" w:pos="3960"/>
        </w:tabs>
        <w:ind w:left="3960" w:hanging="360"/>
      </w:pPr>
      <w:rPr>
        <w:rFonts w:ascii="Wingdings" w:hAnsi="Wingdings" w:hint="default"/>
      </w:rPr>
    </w:lvl>
    <w:lvl w:ilvl="6" w:tplc="3392C9CE" w:tentative="1">
      <w:start w:val="1"/>
      <w:numFmt w:val="bullet"/>
      <w:lvlText w:val=""/>
      <w:lvlJc w:val="left"/>
      <w:pPr>
        <w:tabs>
          <w:tab w:val="num" w:pos="4680"/>
        </w:tabs>
        <w:ind w:left="4680" w:hanging="360"/>
      </w:pPr>
      <w:rPr>
        <w:rFonts w:ascii="Symbol" w:hAnsi="Symbol" w:hint="default"/>
      </w:rPr>
    </w:lvl>
    <w:lvl w:ilvl="7" w:tplc="8976DB28" w:tentative="1">
      <w:start w:val="1"/>
      <w:numFmt w:val="bullet"/>
      <w:lvlText w:val="o"/>
      <w:lvlJc w:val="left"/>
      <w:pPr>
        <w:tabs>
          <w:tab w:val="num" w:pos="5400"/>
        </w:tabs>
        <w:ind w:left="5400" w:hanging="360"/>
      </w:pPr>
      <w:rPr>
        <w:rFonts w:ascii="Courier New" w:hAnsi="Courier New" w:cs="Courier New" w:hint="default"/>
      </w:rPr>
    </w:lvl>
    <w:lvl w:ilvl="8" w:tplc="1DA233BA"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917102-98C5-4E00-8EB0-8BBE1878FA37}"/>
    <w:docVar w:name="dgnword-drafile" w:val="C:\DOKUME~1\JARJAR~1\LOKALE~1\Temp\dra3A7.tmp"/>
    <w:docVar w:name="dgnword-eventsink" w:val="14205048"/>
  </w:docVars>
  <w:rsids>
    <w:rsidRoot w:val="009E53EB"/>
    <w:rsid w:val="000051F2"/>
    <w:rsid w:val="00005E89"/>
    <w:rsid w:val="000073E2"/>
    <w:rsid w:val="000076E0"/>
    <w:rsid w:val="000115C3"/>
    <w:rsid w:val="000115C9"/>
    <w:rsid w:val="00011648"/>
    <w:rsid w:val="0001546F"/>
    <w:rsid w:val="00016578"/>
    <w:rsid w:val="00017B89"/>
    <w:rsid w:val="0002005E"/>
    <w:rsid w:val="000212C7"/>
    <w:rsid w:val="00021468"/>
    <w:rsid w:val="00021D0F"/>
    <w:rsid w:val="000228D8"/>
    <w:rsid w:val="00030390"/>
    <w:rsid w:val="000304D1"/>
    <w:rsid w:val="00031F55"/>
    <w:rsid w:val="00032765"/>
    <w:rsid w:val="0003334B"/>
    <w:rsid w:val="00033EBA"/>
    <w:rsid w:val="00035470"/>
    <w:rsid w:val="00035C97"/>
    <w:rsid w:val="00035CD0"/>
    <w:rsid w:val="000374E1"/>
    <w:rsid w:val="000403D0"/>
    <w:rsid w:val="000428F3"/>
    <w:rsid w:val="00043AD2"/>
    <w:rsid w:val="00043BF2"/>
    <w:rsid w:val="00045719"/>
    <w:rsid w:val="0004644A"/>
    <w:rsid w:val="00050C0C"/>
    <w:rsid w:val="00052C88"/>
    <w:rsid w:val="000564E6"/>
    <w:rsid w:val="0006079C"/>
    <w:rsid w:val="00061F84"/>
    <w:rsid w:val="000620E4"/>
    <w:rsid w:val="00062775"/>
    <w:rsid w:val="00063E91"/>
    <w:rsid w:val="00064EFE"/>
    <w:rsid w:val="000650B5"/>
    <w:rsid w:val="00067721"/>
    <w:rsid w:val="00067B90"/>
    <w:rsid w:val="00071110"/>
    <w:rsid w:val="00073D63"/>
    <w:rsid w:val="00075FA2"/>
    <w:rsid w:val="00076F52"/>
    <w:rsid w:val="00080CE5"/>
    <w:rsid w:val="00081B2D"/>
    <w:rsid w:val="00083AAA"/>
    <w:rsid w:val="00084078"/>
    <w:rsid w:val="00085D9A"/>
    <w:rsid w:val="00085FE1"/>
    <w:rsid w:val="00087335"/>
    <w:rsid w:val="0008737A"/>
    <w:rsid w:val="0009023E"/>
    <w:rsid w:val="00091504"/>
    <w:rsid w:val="00094E4C"/>
    <w:rsid w:val="00094EC1"/>
    <w:rsid w:val="0009529F"/>
    <w:rsid w:val="00097613"/>
    <w:rsid w:val="00097DDD"/>
    <w:rsid w:val="00097E09"/>
    <w:rsid w:val="000A0403"/>
    <w:rsid w:val="000A064E"/>
    <w:rsid w:val="000A08EF"/>
    <w:rsid w:val="000A1039"/>
    <w:rsid w:val="000A3317"/>
    <w:rsid w:val="000A42A6"/>
    <w:rsid w:val="000A47AE"/>
    <w:rsid w:val="000A5AEC"/>
    <w:rsid w:val="000B6ED7"/>
    <w:rsid w:val="000C2194"/>
    <w:rsid w:val="000C3FF6"/>
    <w:rsid w:val="000C405F"/>
    <w:rsid w:val="000C46C9"/>
    <w:rsid w:val="000C576D"/>
    <w:rsid w:val="000C6566"/>
    <w:rsid w:val="000C71B5"/>
    <w:rsid w:val="000D0E44"/>
    <w:rsid w:val="000D140B"/>
    <w:rsid w:val="000D3F56"/>
    <w:rsid w:val="000D43B2"/>
    <w:rsid w:val="000D54C7"/>
    <w:rsid w:val="000E36A6"/>
    <w:rsid w:val="000E55F3"/>
    <w:rsid w:val="000E5FAD"/>
    <w:rsid w:val="000E7C04"/>
    <w:rsid w:val="000F221D"/>
    <w:rsid w:val="000F2BE2"/>
    <w:rsid w:val="000F470D"/>
    <w:rsid w:val="000F7D89"/>
    <w:rsid w:val="00100087"/>
    <w:rsid w:val="001009F4"/>
    <w:rsid w:val="001053C4"/>
    <w:rsid w:val="00107B16"/>
    <w:rsid w:val="001109D2"/>
    <w:rsid w:val="00113597"/>
    <w:rsid w:val="0011408D"/>
    <w:rsid w:val="00116FA5"/>
    <w:rsid w:val="001174C5"/>
    <w:rsid w:val="00120179"/>
    <w:rsid w:val="00121D73"/>
    <w:rsid w:val="00121EAD"/>
    <w:rsid w:val="001243E1"/>
    <w:rsid w:val="00124546"/>
    <w:rsid w:val="00124B34"/>
    <w:rsid w:val="0012568F"/>
    <w:rsid w:val="00126DE2"/>
    <w:rsid w:val="00127B21"/>
    <w:rsid w:val="001321F9"/>
    <w:rsid w:val="0013238D"/>
    <w:rsid w:val="001330BF"/>
    <w:rsid w:val="001363EA"/>
    <w:rsid w:val="00136863"/>
    <w:rsid w:val="00137937"/>
    <w:rsid w:val="00140C3D"/>
    <w:rsid w:val="00141A0F"/>
    <w:rsid w:val="00141C78"/>
    <w:rsid w:val="00142107"/>
    <w:rsid w:val="001441E5"/>
    <w:rsid w:val="001503F2"/>
    <w:rsid w:val="00151BB0"/>
    <w:rsid w:val="001577A3"/>
    <w:rsid w:val="00157BBE"/>
    <w:rsid w:val="00160150"/>
    <w:rsid w:val="00160183"/>
    <w:rsid w:val="00160537"/>
    <w:rsid w:val="00162C15"/>
    <w:rsid w:val="001630A1"/>
    <w:rsid w:val="00165778"/>
    <w:rsid w:val="001669DF"/>
    <w:rsid w:val="00167A67"/>
    <w:rsid w:val="00170AFE"/>
    <w:rsid w:val="00171BCB"/>
    <w:rsid w:val="00173226"/>
    <w:rsid w:val="00175071"/>
    <w:rsid w:val="00175E08"/>
    <w:rsid w:val="001762B1"/>
    <w:rsid w:val="001812FB"/>
    <w:rsid w:val="001840EC"/>
    <w:rsid w:val="0018603C"/>
    <w:rsid w:val="00190FF8"/>
    <w:rsid w:val="001910E4"/>
    <w:rsid w:val="00193B93"/>
    <w:rsid w:val="00193C89"/>
    <w:rsid w:val="00196BAE"/>
    <w:rsid w:val="001972D0"/>
    <w:rsid w:val="001A2616"/>
    <w:rsid w:val="001A3F7A"/>
    <w:rsid w:val="001A52C4"/>
    <w:rsid w:val="001B0A6B"/>
    <w:rsid w:val="001B2397"/>
    <w:rsid w:val="001B27CA"/>
    <w:rsid w:val="001B4CC1"/>
    <w:rsid w:val="001C0D35"/>
    <w:rsid w:val="001C415D"/>
    <w:rsid w:val="001D102D"/>
    <w:rsid w:val="001D3D76"/>
    <w:rsid w:val="001D4075"/>
    <w:rsid w:val="001D52B6"/>
    <w:rsid w:val="001D6F79"/>
    <w:rsid w:val="001E2A2C"/>
    <w:rsid w:val="001E2DF4"/>
    <w:rsid w:val="001F49AA"/>
    <w:rsid w:val="001F5766"/>
    <w:rsid w:val="001F6063"/>
    <w:rsid w:val="001F61C4"/>
    <w:rsid w:val="001F65A0"/>
    <w:rsid w:val="00204500"/>
    <w:rsid w:val="00204EE4"/>
    <w:rsid w:val="00207A98"/>
    <w:rsid w:val="00211E5F"/>
    <w:rsid w:val="00214ED5"/>
    <w:rsid w:val="00216DA1"/>
    <w:rsid w:val="00216DAD"/>
    <w:rsid w:val="00220CF2"/>
    <w:rsid w:val="002213B6"/>
    <w:rsid w:val="002228F2"/>
    <w:rsid w:val="002235DF"/>
    <w:rsid w:val="00223760"/>
    <w:rsid w:val="00223957"/>
    <w:rsid w:val="00225145"/>
    <w:rsid w:val="00227523"/>
    <w:rsid w:val="00235AA1"/>
    <w:rsid w:val="00236349"/>
    <w:rsid w:val="00241ED8"/>
    <w:rsid w:val="00242930"/>
    <w:rsid w:val="00244A49"/>
    <w:rsid w:val="00246AE8"/>
    <w:rsid w:val="00247364"/>
    <w:rsid w:val="0025102A"/>
    <w:rsid w:val="00251193"/>
    <w:rsid w:val="00251DBC"/>
    <w:rsid w:val="002530C0"/>
    <w:rsid w:val="002535A9"/>
    <w:rsid w:val="00253948"/>
    <w:rsid w:val="002543D3"/>
    <w:rsid w:val="00257A92"/>
    <w:rsid w:val="00261F76"/>
    <w:rsid w:val="0026255F"/>
    <w:rsid w:val="00264387"/>
    <w:rsid w:val="00267815"/>
    <w:rsid w:val="0027038F"/>
    <w:rsid w:val="00270789"/>
    <w:rsid w:val="00271352"/>
    <w:rsid w:val="00272D4A"/>
    <w:rsid w:val="0027699D"/>
    <w:rsid w:val="00280EC7"/>
    <w:rsid w:val="00284BCD"/>
    <w:rsid w:val="002873AD"/>
    <w:rsid w:val="00292962"/>
    <w:rsid w:val="00294533"/>
    <w:rsid w:val="0029587C"/>
    <w:rsid w:val="002A026D"/>
    <w:rsid w:val="002A21F3"/>
    <w:rsid w:val="002A3555"/>
    <w:rsid w:val="002A4B59"/>
    <w:rsid w:val="002A62C9"/>
    <w:rsid w:val="002A6E8D"/>
    <w:rsid w:val="002B1955"/>
    <w:rsid w:val="002B2F39"/>
    <w:rsid w:val="002B5223"/>
    <w:rsid w:val="002B56EF"/>
    <w:rsid w:val="002B6798"/>
    <w:rsid w:val="002B7415"/>
    <w:rsid w:val="002B74CD"/>
    <w:rsid w:val="002B7517"/>
    <w:rsid w:val="002B77CF"/>
    <w:rsid w:val="002C43F6"/>
    <w:rsid w:val="002C71FE"/>
    <w:rsid w:val="002D10EB"/>
    <w:rsid w:val="002D5168"/>
    <w:rsid w:val="002D7361"/>
    <w:rsid w:val="002D7E98"/>
    <w:rsid w:val="002E467F"/>
    <w:rsid w:val="002E75FB"/>
    <w:rsid w:val="002F07A3"/>
    <w:rsid w:val="002F1968"/>
    <w:rsid w:val="002F4D65"/>
    <w:rsid w:val="002F5DD2"/>
    <w:rsid w:val="002F618D"/>
    <w:rsid w:val="002F7ED8"/>
    <w:rsid w:val="00305170"/>
    <w:rsid w:val="00310A4B"/>
    <w:rsid w:val="00310D0F"/>
    <w:rsid w:val="00311D85"/>
    <w:rsid w:val="00312ABB"/>
    <w:rsid w:val="00314567"/>
    <w:rsid w:val="00320641"/>
    <w:rsid w:val="00320D59"/>
    <w:rsid w:val="003211BC"/>
    <w:rsid w:val="00321896"/>
    <w:rsid w:val="003224CB"/>
    <w:rsid w:val="00322740"/>
    <w:rsid w:val="00323137"/>
    <w:rsid w:val="00325812"/>
    <w:rsid w:val="003265B0"/>
    <w:rsid w:val="00326C91"/>
    <w:rsid w:val="003345E9"/>
    <w:rsid w:val="00337789"/>
    <w:rsid w:val="00340C53"/>
    <w:rsid w:val="0034628C"/>
    <w:rsid w:val="00350299"/>
    <w:rsid w:val="00351CF7"/>
    <w:rsid w:val="003523E3"/>
    <w:rsid w:val="00352EAD"/>
    <w:rsid w:val="0035544F"/>
    <w:rsid w:val="003558C3"/>
    <w:rsid w:val="00355ECB"/>
    <w:rsid w:val="003573DC"/>
    <w:rsid w:val="003637D0"/>
    <w:rsid w:val="00364A5E"/>
    <w:rsid w:val="00367F08"/>
    <w:rsid w:val="003712BA"/>
    <w:rsid w:val="00371C1D"/>
    <w:rsid w:val="00372B4E"/>
    <w:rsid w:val="00374A0E"/>
    <w:rsid w:val="00374C34"/>
    <w:rsid w:val="00374E4D"/>
    <w:rsid w:val="0037619A"/>
    <w:rsid w:val="00377A2E"/>
    <w:rsid w:val="00380DEB"/>
    <w:rsid w:val="00382BCC"/>
    <w:rsid w:val="0038714B"/>
    <w:rsid w:val="003908F2"/>
    <w:rsid w:val="00393F85"/>
    <w:rsid w:val="00396F34"/>
    <w:rsid w:val="00397FC2"/>
    <w:rsid w:val="003A08EE"/>
    <w:rsid w:val="003A0EF6"/>
    <w:rsid w:val="003A220F"/>
    <w:rsid w:val="003A2B8A"/>
    <w:rsid w:val="003A3E42"/>
    <w:rsid w:val="003B43B8"/>
    <w:rsid w:val="003B75D5"/>
    <w:rsid w:val="003C19EB"/>
    <w:rsid w:val="003C1A94"/>
    <w:rsid w:val="003C560F"/>
    <w:rsid w:val="003D1864"/>
    <w:rsid w:val="003D6EE2"/>
    <w:rsid w:val="003D784A"/>
    <w:rsid w:val="003D7F97"/>
    <w:rsid w:val="003E295A"/>
    <w:rsid w:val="003E4EDA"/>
    <w:rsid w:val="003F102E"/>
    <w:rsid w:val="003F314C"/>
    <w:rsid w:val="003F387B"/>
    <w:rsid w:val="0040329F"/>
    <w:rsid w:val="00404631"/>
    <w:rsid w:val="00406F56"/>
    <w:rsid w:val="0040792B"/>
    <w:rsid w:val="0041018D"/>
    <w:rsid w:val="004121CE"/>
    <w:rsid w:val="00413452"/>
    <w:rsid w:val="00417349"/>
    <w:rsid w:val="004231DA"/>
    <w:rsid w:val="0042521D"/>
    <w:rsid w:val="0042716F"/>
    <w:rsid w:val="00431EFC"/>
    <w:rsid w:val="00434518"/>
    <w:rsid w:val="00434CAB"/>
    <w:rsid w:val="0043529E"/>
    <w:rsid w:val="00435367"/>
    <w:rsid w:val="00435D1E"/>
    <w:rsid w:val="004361C0"/>
    <w:rsid w:val="0043672A"/>
    <w:rsid w:val="0043686D"/>
    <w:rsid w:val="00437C50"/>
    <w:rsid w:val="0044136A"/>
    <w:rsid w:val="00442225"/>
    <w:rsid w:val="00450EAB"/>
    <w:rsid w:val="00450EB8"/>
    <w:rsid w:val="0045446C"/>
    <w:rsid w:val="0045789B"/>
    <w:rsid w:val="004609B9"/>
    <w:rsid w:val="00463FC9"/>
    <w:rsid w:val="00464FF2"/>
    <w:rsid w:val="0047702A"/>
    <w:rsid w:val="00482AB0"/>
    <w:rsid w:val="004833A8"/>
    <w:rsid w:val="00484264"/>
    <w:rsid w:val="004858B0"/>
    <w:rsid w:val="004864E4"/>
    <w:rsid w:val="00490DD3"/>
    <w:rsid w:val="00492BDE"/>
    <w:rsid w:val="0049514A"/>
    <w:rsid w:val="004977E1"/>
    <w:rsid w:val="004B193F"/>
    <w:rsid w:val="004B1C5F"/>
    <w:rsid w:val="004B7B95"/>
    <w:rsid w:val="004C1E45"/>
    <w:rsid w:val="004C2271"/>
    <w:rsid w:val="004C32F1"/>
    <w:rsid w:val="004C5984"/>
    <w:rsid w:val="004D04FE"/>
    <w:rsid w:val="004E0026"/>
    <w:rsid w:val="004E2CA6"/>
    <w:rsid w:val="004E48E7"/>
    <w:rsid w:val="004E4FDE"/>
    <w:rsid w:val="004E5ED0"/>
    <w:rsid w:val="004E738E"/>
    <w:rsid w:val="004E7EBC"/>
    <w:rsid w:val="004F0E0C"/>
    <w:rsid w:val="004F1738"/>
    <w:rsid w:val="004F3127"/>
    <w:rsid w:val="004F49C5"/>
    <w:rsid w:val="004F5C18"/>
    <w:rsid w:val="00502506"/>
    <w:rsid w:val="00502F83"/>
    <w:rsid w:val="00507623"/>
    <w:rsid w:val="0051264D"/>
    <w:rsid w:val="005128D4"/>
    <w:rsid w:val="00517C2B"/>
    <w:rsid w:val="005210FB"/>
    <w:rsid w:val="005247FC"/>
    <w:rsid w:val="00525DE4"/>
    <w:rsid w:val="00532AE8"/>
    <w:rsid w:val="0053393F"/>
    <w:rsid w:val="00533A5D"/>
    <w:rsid w:val="005370D1"/>
    <w:rsid w:val="00540220"/>
    <w:rsid w:val="00542519"/>
    <w:rsid w:val="005435CE"/>
    <w:rsid w:val="00544C10"/>
    <w:rsid w:val="0055436C"/>
    <w:rsid w:val="00554FA3"/>
    <w:rsid w:val="00555D26"/>
    <w:rsid w:val="00556065"/>
    <w:rsid w:val="00557D97"/>
    <w:rsid w:val="005604B8"/>
    <w:rsid w:val="00563965"/>
    <w:rsid w:val="00575FB4"/>
    <w:rsid w:val="00576FCF"/>
    <w:rsid w:val="005877ED"/>
    <w:rsid w:val="0059059B"/>
    <w:rsid w:val="00593ADA"/>
    <w:rsid w:val="00594F42"/>
    <w:rsid w:val="00594F84"/>
    <w:rsid w:val="005A44BF"/>
    <w:rsid w:val="005A473B"/>
    <w:rsid w:val="005A6372"/>
    <w:rsid w:val="005A71C4"/>
    <w:rsid w:val="005A778C"/>
    <w:rsid w:val="005A7D03"/>
    <w:rsid w:val="005B1D87"/>
    <w:rsid w:val="005B1ECA"/>
    <w:rsid w:val="005B20C3"/>
    <w:rsid w:val="005C00FC"/>
    <w:rsid w:val="005C1559"/>
    <w:rsid w:val="005C1FE1"/>
    <w:rsid w:val="005C6664"/>
    <w:rsid w:val="005D0F15"/>
    <w:rsid w:val="005D2D28"/>
    <w:rsid w:val="005D6274"/>
    <w:rsid w:val="005D7A41"/>
    <w:rsid w:val="005E0AB9"/>
    <w:rsid w:val="005E1E78"/>
    <w:rsid w:val="005E5BAE"/>
    <w:rsid w:val="005E671C"/>
    <w:rsid w:val="005E6E67"/>
    <w:rsid w:val="005F0FF9"/>
    <w:rsid w:val="005F34BE"/>
    <w:rsid w:val="005F5AD2"/>
    <w:rsid w:val="005F6A98"/>
    <w:rsid w:val="00603895"/>
    <w:rsid w:val="006048FA"/>
    <w:rsid w:val="00613F9C"/>
    <w:rsid w:val="00615064"/>
    <w:rsid w:val="0061627E"/>
    <w:rsid w:val="00616AD4"/>
    <w:rsid w:val="00617BC4"/>
    <w:rsid w:val="00617CBE"/>
    <w:rsid w:val="00617D32"/>
    <w:rsid w:val="00617E3C"/>
    <w:rsid w:val="00617E4D"/>
    <w:rsid w:val="00623513"/>
    <w:rsid w:val="0062477E"/>
    <w:rsid w:val="006273CE"/>
    <w:rsid w:val="006305BB"/>
    <w:rsid w:val="0063195C"/>
    <w:rsid w:val="006321EB"/>
    <w:rsid w:val="00634ADB"/>
    <w:rsid w:val="006354FE"/>
    <w:rsid w:val="006364C2"/>
    <w:rsid w:val="0063786A"/>
    <w:rsid w:val="0064008B"/>
    <w:rsid w:val="0064334C"/>
    <w:rsid w:val="00644B49"/>
    <w:rsid w:val="006500F4"/>
    <w:rsid w:val="00650F6B"/>
    <w:rsid w:val="0065121B"/>
    <w:rsid w:val="006528CC"/>
    <w:rsid w:val="00652A7F"/>
    <w:rsid w:val="006537BD"/>
    <w:rsid w:val="006559FA"/>
    <w:rsid w:val="006563C7"/>
    <w:rsid w:val="00656916"/>
    <w:rsid w:val="00656BDE"/>
    <w:rsid w:val="0066018D"/>
    <w:rsid w:val="00660331"/>
    <w:rsid w:val="00660B5D"/>
    <w:rsid w:val="00661845"/>
    <w:rsid w:val="00661A13"/>
    <w:rsid w:val="00665C4A"/>
    <w:rsid w:val="00667304"/>
    <w:rsid w:val="00667523"/>
    <w:rsid w:val="00667FBE"/>
    <w:rsid w:val="00671038"/>
    <w:rsid w:val="006744E2"/>
    <w:rsid w:val="006747F5"/>
    <w:rsid w:val="006765F1"/>
    <w:rsid w:val="00676865"/>
    <w:rsid w:val="00681008"/>
    <w:rsid w:val="00682097"/>
    <w:rsid w:val="006822F0"/>
    <w:rsid w:val="00683790"/>
    <w:rsid w:val="00684361"/>
    <w:rsid w:val="00686D43"/>
    <w:rsid w:val="00690E51"/>
    <w:rsid w:val="006949D7"/>
    <w:rsid w:val="006956F7"/>
    <w:rsid w:val="00697E0F"/>
    <w:rsid w:val="006A0B4F"/>
    <w:rsid w:val="006A1B7F"/>
    <w:rsid w:val="006A2BB6"/>
    <w:rsid w:val="006A3EDB"/>
    <w:rsid w:val="006A428F"/>
    <w:rsid w:val="006A4528"/>
    <w:rsid w:val="006A52AA"/>
    <w:rsid w:val="006A69B9"/>
    <w:rsid w:val="006B167F"/>
    <w:rsid w:val="006B212E"/>
    <w:rsid w:val="006B3A62"/>
    <w:rsid w:val="006B43F7"/>
    <w:rsid w:val="006B7D67"/>
    <w:rsid w:val="006C0CD4"/>
    <w:rsid w:val="006C167E"/>
    <w:rsid w:val="006C36C0"/>
    <w:rsid w:val="006C51E9"/>
    <w:rsid w:val="006D189E"/>
    <w:rsid w:val="006D2D92"/>
    <w:rsid w:val="006D31A6"/>
    <w:rsid w:val="006D3834"/>
    <w:rsid w:val="006D7C75"/>
    <w:rsid w:val="006E41BC"/>
    <w:rsid w:val="006E4DD1"/>
    <w:rsid w:val="006E5FE2"/>
    <w:rsid w:val="006E6559"/>
    <w:rsid w:val="006E6E2B"/>
    <w:rsid w:val="006F0DEF"/>
    <w:rsid w:val="006F2D57"/>
    <w:rsid w:val="006F2E34"/>
    <w:rsid w:val="006F314A"/>
    <w:rsid w:val="006F33C1"/>
    <w:rsid w:val="006F492A"/>
    <w:rsid w:val="006F7207"/>
    <w:rsid w:val="00700570"/>
    <w:rsid w:val="00701088"/>
    <w:rsid w:val="00704DD1"/>
    <w:rsid w:val="00705310"/>
    <w:rsid w:val="00706F65"/>
    <w:rsid w:val="00707B3F"/>
    <w:rsid w:val="007112D2"/>
    <w:rsid w:val="00712D72"/>
    <w:rsid w:val="007136E9"/>
    <w:rsid w:val="0071404B"/>
    <w:rsid w:val="007204FD"/>
    <w:rsid w:val="0072128A"/>
    <w:rsid w:val="00722185"/>
    <w:rsid w:val="00723716"/>
    <w:rsid w:val="00726CCE"/>
    <w:rsid w:val="0073384A"/>
    <w:rsid w:val="0073400F"/>
    <w:rsid w:val="0073632E"/>
    <w:rsid w:val="007364A8"/>
    <w:rsid w:val="007366BA"/>
    <w:rsid w:val="00736D41"/>
    <w:rsid w:val="00737039"/>
    <w:rsid w:val="00741B2F"/>
    <w:rsid w:val="0074358D"/>
    <w:rsid w:val="00746A48"/>
    <w:rsid w:val="00746E5B"/>
    <w:rsid w:val="00747DD9"/>
    <w:rsid w:val="00752F59"/>
    <w:rsid w:val="00755157"/>
    <w:rsid w:val="00755383"/>
    <w:rsid w:val="00763F6F"/>
    <w:rsid w:val="00763FFA"/>
    <w:rsid w:val="007641AE"/>
    <w:rsid w:val="00767CE3"/>
    <w:rsid w:val="00771455"/>
    <w:rsid w:val="00772049"/>
    <w:rsid w:val="00773A1C"/>
    <w:rsid w:val="007769F4"/>
    <w:rsid w:val="00776CDF"/>
    <w:rsid w:val="00783BEF"/>
    <w:rsid w:val="00783D29"/>
    <w:rsid w:val="00790E79"/>
    <w:rsid w:val="007912A7"/>
    <w:rsid w:val="00791FB6"/>
    <w:rsid w:val="00794803"/>
    <w:rsid w:val="007A0589"/>
    <w:rsid w:val="007A1BB8"/>
    <w:rsid w:val="007A56BB"/>
    <w:rsid w:val="007A63BF"/>
    <w:rsid w:val="007B3AD2"/>
    <w:rsid w:val="007B74DC"/>
    <w:rsid w:val="007B7CA5"/>
    <w:rsid w:val="007C1394"/>
    <w:rsid w:val="007C1A1A"/>
    <w:rsid w:val="007C3645"/>
    <w:rsid w:val="007C50F7"/>
    <w:rsid w:val="007C51BE"/>
    <w:rsid w:val="007D5A2E"/>
    <w:rsid w:val="007D6B48"/>
    <w:rsid w:val="007E0D45"/>
    <w:rsid w:val="007E1563"/>
    <w:rsid w:val="007E2B83"/>
    <w:rsid w:val="007E312A"/>
    <w:rsid w:val="007E3BAA"/>
    <w:rsid w:val="007E5120"/>
    <w:rsid w:val="007F7C30"/>
    <w:rsid w:val="00800981"/>
    <w:rsid w:val="00802568"/>
    <w:rsid w:val="00810D19"/>
    <w:rsid w:val="00810F48"/>
    <w:rsid w:val="00813CD6"/>
    <w:rsid w:val="00815213"/>
    <w:rsid w:val="00815E69"/>
    <w:rsid w:val="00820247"/>
    <w:rsid w:val="00820987"/>
    <w:rsid w:val="008223E3"/>
    <w:rsid w:val="00830149"/>
    <w:rsid w:val="00831D85"/>
    <w:rsid w:val="008349AA"/>
    <w:rsid w:val="008357FE"/>
    <w:rsid w:val="00835E82"/>
    <w:rsid w:val="00836EEF"/>
    <w:rsid w:val="00841E44"/>
    <w:rsid w:val="008422B8"/>
    <w:rsid w:val="00842E1D"/>
    <w:rsid w:val="00843E83"/>
    <w:rsid w:val="00845249"/>
    <w:rsid w:val="00847CBF"/>
    <w:rsid w:val="008510DA"/>
    <w:rsid w:val="00852084"/>
    <w:rsid w:val="008539EA"/>
    <w:rsid w:val="00854625"/>
    <w:rsid w:val="00854E7C"/>
    <w:rsid w:val="00855BD3"/>
    <w:rsid w:val="00856435"/>
    <w:rsid w:val="00857829"/>
    <w:rsid w:val="00857E60"/>
    <w:rsid w:val="008637A4"/>
    <w:rsid w:val="008706D4"/>
    <w:rsid w:val="008731F3"/>
    <w:rsid w:val="0087707C"/>
    <w:rsid w:val="00877550"/>
    <w:rsid w:val="00877C98"/>
    <w:rsid w:val="00881D85"/>
    <w:rsid w:val="00881F1E"/>
    <w:rsid w:val="008823DC"/>
    <w:rsid w:val="0088352C"/>
    <w:rsid w:val="00884974"/>
    <w:rsid w:val="00891DD5"/>
    <w:rsid w:val="00894A6D"/>
    <w:rsid w:val="00897A11"/>
    <w:rsid w:val="008A0E31"/>
    <w:rsid w:val="008A3B77"/>
    <w:rsid w:val="008A55FE"/>
    <w:rsid w:val="008A77FA"/>
    <w:rsid w:val="008B0BC1"/>
    <w:rsid w:val="008B122A"/>
    <w:rsid w:val="008B2AB7"/>
    <w:rsid w:val="008B2B66"/>
    <w:rsid w:val="008B2D54"/>
    <w:rsid w:val="008B459A"/>
    <w:rsid w:val="008B742B"/>
    <w:rsid w:val="008C0BCB"/>
    <w:rsid w:val="008C1586"/>
    <w:rsid w:val="008D479E"/>
    <w:rsid w:val="008D71C0"/>
    <w:rsid w:val="008E2EB4"/>
    <w:rsid w:val="008E47BE"/>
    <w:rsid w:val="008E5EF8"/>
    <w:rsid w:val="008E6594"/>
    <w:rsid w:val="008E6C7A"/>
    <w:rsid w:val="008E6F68"/>
    <w:rsid w:val="008E77A7"/>
    <w:rsid w:val="008E7CDD"/>
    <w:rsid w:val="008F0521"/>
    <w:rsid w:val="008F05AB"/>
    <w:rsid w:val="008F56BA"/>
    <w:rsid w:val="008F5F0B"/>
    <w:rsid w:val="009011A1"/>
    <w:rsid w:val="00903B33"/>
    <w:rsid w:val="00903D2E"/>
    <w:rsid w:val="00905F06"/>
    <w:rsid w:val="009078AB"/>
    <w:rsid w:val="00910292"/>
    <w:rsid w:val="00910A82"/>
    <w:rsid w:val="00912AA5"/>
    <w:rsid w:val="0091402E"/>
    <w:rsid w:val="00914910"/>
    <w:rsid w:val="00914C2D"/>
    <w:rsid w:val="0091518C"/>
    <w:rsid w:val="009159C1"/>
    <w:rsid w:val="00916117"/>
    <w:rsid w:val="00921E1B"/>
    <w:rsid w:val="009224DE"/>
    <w:rsid w:val="009226BC"/>
    <w:rsid w:val="009228E4"/>
    <w:rsid w:val="009249E4"/>
    <w:rsid w:val="00933D99"/>
    <w:rsid w:val="00937231"/>
    <w:rsid w:val="00937F06"/>
    <w:rsid w:val="00940182"/>
    <w:rsid w:val="00942CCE"/>
    <w:rsid w:val="00945583"/>
    <w:rsid w:val="00951C88"/>
    <w:rsid w:val="00953B44"/>
    <w:rsid w:val="009551EE"/>
    <w:rsid w:val="00957ECA"/>
    <w:rsid w:val="00960C85"/>
    <w:rsid w:val="0096268D"/>
    <w:rsid w:val="009638CC"/>
    <w:rsid w:val="009653B9"/>
    <w:rsid w:val="00966782"/>
    <w:rsid w:val="00970019"/>
    <w:rsid w:val="00977144"/>
    <w:rsid w:val="0099012B"/>
    <w:rsid w:val="00990B33"/>
    <w:rsid w:val="00993E06"/>
    <w:rsid w:val="009954EB"/>
    <w:rsid w:val="009961FC"/>
    <w:rsid w:val="00996750"/>
    <w:rsid w:val="00996B6B"/>
    <w:rsid w:val="00997B18"/>
    <w:rsid w:val="009A0C31"/>
    <w:rsid w:val="009A2DE4"/>
    <w:rsid w:val="009A3311"/>
    <w:rsid w:val="009A4902"/>
    <w:rsid w:val="009B0A36"/>
    <w:rsid w:val="009B3995"/>
    <w:rsid w:val="009B3DD1"/>
    <w:rsid w:val="009B43A0"/>
    <w:rsid w:val="009B5804"/>
    <w:rsid w:val="009B58D0"/>
    <w:rsid w:val="009B7C67"/>
    <w:rsid w:val="009C1110"/>
    <w:rsid w:val="009C6376"/>
    <w:rsid w:val="009C7DCC"/>
    <w:rsid w:val="009D0968"/>
    <w:rsid w:val="009D2169"/>
    <w:rsid w:val="009D30D2"/>
    <w:rsid w:val="009D529C"/>
    <w:rsid w:val="009D6FA8"/>
    <w:rsid w:val="009D7E1A"/>
    <w:rsid w:val="009E14AF"/>
    <w:rsid w:val="009E3EF5"/>
    <w:rsid w:val="009E51CB"/>
    <w:rsid w:val="009E53EB"/>
    <w:rsid w:val="009E5A33"/>
    <w:rsid w:val="009E680A"/>
    <w:rsid w:val="009F0A9E"/>
    <w:rsid w:val="009F3DF2"/>
    <w:rsid w:val="009F45AA"/>
    <w:rsid w:val="009F47EB"/>
    <w:rsid w:val="009F64FF"/>
    <w:rsid w:val="009F6A2A"/>
    <w:rsid w:val="00A00036"/>
    <w:rsid w:val="00A035D2"/>
    <w:rsid w:val="00A060FE"/>
    <w:rsid w:val="00A10FBD"/>
    <w:rsid w:val="00A11354"/>
    <w:rsid w:val="00A12AF0"/>
    <w:rsid w:val="00A14370"/>
    <w:rsid w:val="00A15A75"/>
    <w:rsid w:val="00A15B35"/>
    <w:rsid w:val="00A20CE2"/>
    <w:rsid w:val="00A2116F"/>
    <w:rsid w:val="00A22355"/>
    <w:rsid w:val="00A22861"/>
    <w:rsid w:val="00A232DA"/>
    <w:rsid w:val="00A241FA"/>
    <w:rsid w:val="00A24534"/>
    <w:rsid w:val="00A25B9D"/>
    <w:rsid w:val="00A304A8"/>
    <w:rsid w:val="00A32325"/>
    <w:rsid w:val="00A34226"/>
    <w:rsid w:val="00A42E2B"/>
    <w:rsid w:val="00A45FD5"/>
    <w:rsid w:val="00A513B5"/>
    <w:rsid w:val="00A51E43"/>
    <w:rsid w:val="00A6137A"/>
    <w:rsid w:val="00A618A2"/>
    <w:rsid w:val="00A63781"/>
    <w:rsid w:val="00A63A36"/>
    <w:rsid w:val="00A64510"/>
    <w:rsid w:val="00A715CC"/>
    <w:rsid w:val="00A7405B"/>
    <w:rsid w:val="00A80CBC"/>
    <w:rsid w:val="00A82A7E"/>
    <w:rsid w:val="00A83027"/>
    <w:rsid w:val="00A85A5E"/>
    <w:rsid w:val="00A85C95"/>
    <w:rsid w:val="00A93C55"/>
    <w:rsid w:val="00A9426E"/>
    <w:rsid w:val="00A94FC5"/>
    <w:rsid w:val="00A9502A"/>
    <w:rsid w:val="00A95D2F"/>
    <w:rsid w:val="00A95F48"/>
    <w:rsid w:val="00A9709C"/>
    <w:rsid w:val="00A97441"/>
    <w:rsid w:val="00AA00A6"/>
    <w:rsid w:val="00AA4E04"/>
    <w:rsid w:val="00AA577A"/>
    <w:rsid w:val="00AA6015"/>
    <w:rsid w:val="00AA60BC"/>
    <w:rsid w:val="00AA63B8"/>
    <w:rsid w:val="00AA689C"/>
    <w:rsid w:val="00AA6B61"/>
    <w:rsid w:val="00AB08BD"/>
    <w:rsid w:val="00AB16B0"/>
    <w:rsid w:val="00AB24A9"/>
    <w:rsid w:val="00AB622A"/>
    <w:rsid w:val="00AC0690"/>
    <w:rsid w:val="00AC0D61"/>
    <w:rsid w:val="00AC4738"/>
    <w:rsid w:val="00AC488B"/>
    <w:rsid w:val="00AC56D1"/>
    <w:rsid w:val="00AC6670"/>
    <w:rsid w:val="00AC68B6"/>
    <w:rsid w:val="00AC6AD9"/>
    <w:rsid w:val="00AC7B5E"/>
    <w:rsid w:val="00AC7DE6"/>
    <w:rsid w:val="00AD0BA6"/>
    <w:rsid w:val="00AD2A4F"/>
    <w:rsid w:val="00AD533E"/>
    <w:rsid w:val="00AD6AC0"/>
    <w:rsid w:val="00AE4F0E"/>
    <w:rsid w:val="00AE5B5F"/>
    <w:rsid w:val="00AF0206"/>
    <w:rsid w:val="00AF07F6"/>
    <w:rsid w:val="00AF7FD0"/>
    <w:rsid w:val="00B009B3"/>
    <w:rsid w:val="00B012FE"/>
    <w:rsid w:val="00B0265B"/>
    <w:rsid w:val="00B02934"/>
    <w:rsid w:val="00B04745"/>
    <w:rsid w:val="00B057B3"/>
    <w:rsid w:val="00B07AF1"/>
    <w:rsid w:val="00B12A89"/>
    <w:rsid w:val="00B16AE2"/>
    <w:rsid w:val="00B203BC"/>
    <w:rsid w:val="00B2091E"/>
    <w:rsid w:val="00B21CFF"/>
    <w:rsid w:val="00B236B6"/>
    <w:rsid w:val="00B24D4A"/>
    <w:rsid w:val="00B264B1"/>
    <w:rsid w:val="00B3095A"/>
    <w:rsid w:val="00B3178B"/>
    <w:rsid w:val="00B34B06"/>
    <w:rsid w:val="00B40872"/>
    <w:rsid w:val="00B42976"/>
    <w:rsid w:val="00B45BAB"/>
    <w:rsid w:val="00B45F84"/>
    <w:rsid w:val="00B52DD4"/>
    <w:rsid w:val="00B62823"/>
    <w:rsid w:val="00B63F98"/>
    <w:rsid w:val="00B66F06"/>
    <w:rsid w:val="00B66FFF"/>
    <w:rsid w:val="00B70A4F"/>
    <w:rsid w:val="00B70FD8"/>
    <w:rsid w:val="00B740D3"/>
    <w:rsid w:val="00B82D14"/>
    <w:rsid w:val="00B8321D"/>
    <w:rsid w:val="00B861F0"/>
    <w:rsid w:val="00B87FC2"/>
    <w:rsid w:val="00B90895"/>
    <w:rsid w:val="00B90B52"/>
    <w:rsid w:val="00B917D9"/>
    <w:rsid w:val="00B955FA"/>
    <w:rsid w:val="00B96344"/>
    <w:rsid w:val="00B97F36"/>
    <w:rsid w:val="00BA1730"/>
    <w:rsid w:val="00BA4E3F"/>
    <w:rsid w:val="00BA5797"/>
    <w:rsid w:val="00BA6104"/>
    <w:rsid w:val="00BB0077"/>
    <w:rsid w:val="00BB2103"/>
    <w:rsid w:val="00BB2C68"/>
    <w:rsid w:val="00BB2E8E"/>
    <w:rsid w:val="00BB31BF"/>
    <w:rsid w:val="00BB43F8"/>
    <w:rsid w:val="00BB4BDC"/>
    <w:rsid w:val="00BB5049"/>
    <w:rsid w:val="00BB6CF6"/>
    <w:rsid w:val="00BC046C"/>
    <w:rsid w:val="00BC0934"/>
    <w:rsid w:val="00BC252A"/>
    <w:rsid w:val="00BC4419"/>
    <w:rsid w:val="00BC54B4"/>
    <w:rsid w:val="00BC6C1D"/>
    <w:rsid w:val="00BE0211"/>
    <w:rsid w:val="00BE5AED"/>
    <w:rsid w:val="00BE652F"/>
    <w:rsid w:val="00BE69DB"/>
    <w:rsid w:val="00BE6FD2"/>
    <w:rsid w:val="00BF5331"/>
    <w:rsid w:val="00BF6104"/>
    <w:rsid w:val="00BF61F8"/>
    <w:rsid w:val="00BF64B2"/>
    <w:rsid w:val="00BF76DA"/>
    <w:rsid w:val="00C024A1"/>
    <w:rsid w:val="00C03E0D"/>
    <w:rsid w:val="00C13CB3"/>
    <w:rsid w:val="00C168F9"/>
    <w:rsid w:val="00C20482"/>
    <w:rsid w:val="00C20D1E"/>
    <w:rsid w:val="00C2134C"/>
    <w:rsid w:val="00C25023"/>
    <w:rsid w:val="00C250BE"/>
    <w:rsid w:val="00C251E4"/>
    <w:rsid w:val="00C304EE"/>
    <w:rsid w:val="00C33737"/>
    <w:rsid w:val="00C40EEB"/>
    <w:rsid w:val="00C4626F"/>
    <w:rsid w:val="00C47E25"/>
    <w:rsid w:val="00C518CD"/>
    <w:rsid w:val="00C529EA"/>
    <w:rsid w:val="00C52E93"/>
    <w:rsid w:val="00C54587"/>
    <w:rsid w:val="00C56C0E"/>
    <w:rsid w:val="00C576DB"/>
    <w:rsid w:val="00C6245F"/>
    <w:rsid w:val="00C64816"/>
    <w:rsid w:val="00C66FC3"/>
    <w:rsid w:val="00C748B6"/>
    <w:rsid w:val="00C74B28"/>
    <w:rsid w:val="00C85050"/>
    <w:rsid w:val="00C8751D"/>
    <w:rsid w:val="00C87A6E"/>
    <w:rsid w:val="00C9036C"/>
    <w:rsid w:val="00C96FE6"/>
    <w:rsid w:val="00C974A8"/>
    <w:rsid w:val="00C974F4"/>
    <w:rsid w:val="00CA3C1D"/>
    <w:rsid w:val="00CA41FA"/>
    <w:rsid w:val="00CB15B1"/>
    <w:rsid w:val="00CB4162"/>
    <w:rsid w:val="00CB54A9"/>
    <w:rsid w:val="00CC45BB"/>
    <w:rsid w:val="00CD3EC7"/>
    <w:rsid w:val="00CE3DB9"/>
    <w:rsid w:val="00CF1ECD"/>
    <w:rsid w:val="00CF5DD4"/>
    <w:rsid w:val="00D01CD4"/>
    <w:rsid w:val="00D0304E"/>
    <w:rsid w:val="00D05665"/>
    <w:rsid w:val="00D12557"/>
    <w:rsid w:val="00D130B5"/>
    <w:rsid w:val="00D14827"/>
    <w:rsid w:val="00D166C4"/>
    <w:rsid w:val="00D167B8"/>
    <w:rsid w:val="00D16E6C"/>
    <w:rsid w:val="00D206E6"/>
    <w:rsid w:val="00D206FB"/>
    <w:rsid w:val="00D21A95"/>
    <w:rsid w:val="00D21C28"/>
    <w:rsid w:val="00D21E26"/>
    <w:rsid w:val="00D25C2F"/>
    <w:rsid w:val="00D26CE8"/>
    <w:rsid w:val="00D27E57"/>
    <w:rsid w:val="00D310B9"/>
    <w:rsid w:val="00D32557"/>
    <w:rsid w:val="00D361E1"/>
    <w:rsid w:val="00D37B96"/>
    <w:rsid w:val="00D42328"/>
    <w:rsid w:val="00D43FB1"/>
    <w:rsid w:val="00D461FD"/>
    <w:rsid w:val="00D47D0C"/>
    <w:rsid w:val="00D62DB8"/>
    <w:rsid w:val="00D62E4C"/>
    <w:rsid w:val="00D66B0D"/>
    <w:rsid w:val="00D673DF"/>
    <w:rsid w:val="00D72EC3"/>
    <w:rsid w:val="00D72FF3"/>
    <w:rsid w:val="00D757F8"/>
    <w:rsid w:val="00D76755"/>
    <w:rsid w:val="00D77EBC"/>
    <w:rsid w:val="00D8187E"/>
    <w:rsid w:val="00D81FD5"/>
    <w:rsid w:val="00D83AC3"/>
    <w:rsid w:val="00D84129"/>
    <w:rsid w:val="00D855B8"/>
    <w:rsid w:val="00D85D09"/>
    <w:rsid w:val="00D90601"/>
    <w:rsid w:val="00D917D4"/>
    <w:rsid w:val="00D955E9"/>
    <w:rsid w:val="00DA2497"/>
    <w:rsid w:val="00DA31FD"/>
    <w:rsid w:val="00DA3E17"/>
    <w:rsid w:val="00DA44C6"/>
    <w:rsid w:val="00DA4C14"/>
    <w:rsid w:val="00DA74AF"/>
    <w:rsid w:val="00DB026A"/>
    <w:rsid w:val="00DB08EF"/>
    <w:rsid w:val="00DB28A4"/>
    <w:rsid w:val="00DB3D56"/>
    <w:rsid w:val="00DB3DAB"/>
    <w:rsid w:val="00DB3FEC"/>
    <w:rsid w:val="00DB45A3"/>
    <w:rsid w:val="00DB682E"/>
    <w:rsid w:val="00DB6DA2"/>
    <w:rsid w:val="00DB7DD7"/>
    <w:rsid w:val="00DC0A8E"/>
    <w:rsid w:val="00DC0E60"/>
    <w:rsid w:val="00DC2555"/>
    <w:rsid w:val="00DC2932"/>
    <w:rsid w:val="00DD206F"/>
    <w:rsid w:val="00DD4FD7"/>
    <w:rsid w:val="00DD6D00"/>
    <w:rsid w:val="00DE4F88"/>
    <w:rsid w:val="00DE5CBC"/>
    <w:rsid w:val="00DE6CE4"/>
    <w:rsid w:val="00DF030D"/>
    <w:rsid w:val="00DF22E2"/>
    <w:rsid w:val="00DF2DC8"/>
    <w:rsid w:val="00DF3223"/>
    <w:rsid w:val="00DF38A0"/>
    <w:rsid w:val="00DF3DD9"/>
    <w:rsid w:val="00DF7214"/>
    <w:rsid w:val="00DF78FF"/>
    <w:rsid w:val="00E018AD"/>
    <w:rsid w:val="00E05A6C"/>
    <w:rsid w:val="00E10B24"/>
    <w:rsid w:val="00E1362C"/>
    <w:rsid w:val="00E144E4"/>
    <w:rsid w:val="00E16560"/>
    <w:rsid w:val="00E16B24"/>
    <w:rsid w:val="00E1733C"/>
    <w:rsid w:val="00E17EA6"/>
    <w:rsid w:val="00E24291"/>
    <w:rsid w:val="00E2674C"/>
    <w:rsid w:val="00E2693A"/>
    <w:rsid w:val="00E30CF3"/>
    <w:rsid w:val="00E30E17"/>
    <w:rsid w:val="00E31BA7"/>
    <w:rsid w:val="00E32340"/>
    <w:rsid w:val="00E34658"/>
    <w:rsid w:val="00E4035F"/>
    <w:rsid w:val="00E40B0A"/>
    <w:rsid w:val="00E43DA3"/>
    <w:rsid w:val="00E44489"/>
    <w:rsid w:val="00E4523D"/>
    <w:rsid w:val="00E4667B"/>
    <w:rsid w:val="00E51597"/>
    <w:rsid w:val="00E51CD6"/>
    <w:rsid w:val="00E52CB8"/>
    <w:rsid w:val="00E55CAA"/>
    <w:rsid w:val="00E634B1"/>
    <w:rsid w:val="00E65CE0"/>
    <w:rsid w:val="00E65FB4"/>
    <w:rsid w:val="00E663F9"/>
    <w:rsid w:val="00E67BC3"/>
    <w:rsid w:val="00E70368"/>
    <w:rsid w:val="00E7561E"/>
    <w:rsid w:val="00E76462"/>
    <w:rsid w:val="00E77326"/>
    <w:rsid w:val="00E816C9"/>
    <w:rsid w:val="00E83B02"/>
    <w:rsid w:val="00E85D1C"/>
    <w:rsid w:val="00E86BA6"/>
    <w:rsid w:val="00E871D2"/>
    <w:rsid w:val="00E876DC"/>
    <w:rsid w:val="00E9151D"/>
    <w:rsid w:val="00EA140E"/>
    <w:rsid w:val="00EA2174"/>
    <w:rsid w:val="00EA30DD"/>
    <w:rsid w:val="00EA4046"/>
    <w:rsid w:val="00EA4A26"/>
    <w:rsid w:val="00EA4E77"/>
    <w:rsid w:val="00EA59AB"/>
    <w:rsid w:val="00EB16C6"/>
    <w:rsid w:val="00EB2571"/>
    <w:rsid w:val="00EB2DB2"/>
    <w:rsid w:val="00EB2F03"/>
    <w:rsid w:val="00EB40A4"/>
    <w:rsid w:val="00EC2975"/>
    <w:rsid w:val="00EC40C9"/>
    <w:rsid w:val="00EC49BD"/>
    <w:rsid w:val="00EC6506"/>
    <w:rsid w:val="00ED1B87"/>
    <w:rsid w:val="00ED4020"/>
    <w:rsid w:val="00ED740F"/>
    <w:rsid w:val="00EE102C"/>
    <w:rsid w:val="00EE1C45"/>
    <w:rsid w:val="00EE38CA"/>
    <w:rsid w:val="00EE3AEF"/>
    <w:rsid w:val="00EE4321"/>
    <w:rsid w:val="00EE4C20"/>
    <w:rsid w:val="00EF19A7"/>
    <w:rsid w:val="00EF1E79"/>
    <w:rsid w:val="00EF3D77"/>
    <w:rsid w:val="00F0233E"/>
    <w:rsid w:val="00F026C0"/>
    <w:rsid w:val="00F02CB1"/>
    <w:rsid w:val="00F03C15"/>
    <w:rsid w:val="00F05187"/>
    <w:rsid w:val="00F06811"/>
    <w:rsid w:val="00F10C80"/>
    <w:rsid w:val="00F14BD2"/>
    <w:rsid w:val="00F159AE"/>
    <w:rsid w:val="00F17C2C"/>
    <w:rsid w:val="00F20E85"/>
    <w:rsid w:val="00F23B97"/>
    <w:rsid w:val="00F2480C"/>
    <w:rsid w:val="00F26254"/>
    <w:rsid w:val="00F262FD"/>
    <w:rsid w:val="00F265E1"/>
    <w:rsid w:val="00F30A44"/>
    <w:rsid w:val="00F331A6"/>
    <w:rsid w:val="00F376EA"/>
    <w:rsid w:val="00F411A8"/>
    <w:rsid w:val="00F42A85"/>
    <w:rsid w:val="00F45DF2"/>
    <w:rsid w:val="00F4602E"/>
    <w:rsid w:val="00F463BB"/>
    <w:rsid w:val="00F47F33"/>
    <w:rsid w:val="00F51C5B"/>
    <w:rsid w:val="00F52A35"/>
    <w:rsid w:val="00F53211"/>
    <w:rsid w:val="00F548E7"/>
    <w:rsid w:val="00F5493F"/>
    <w:rsid w:val="00F55490"/>
    <w:rsid w:val="00F562BB"/>
    <w:rsid w:val="00F62660"/>
    <w:rsid w:val="00F669BD"/>
    <w:rsid w:val="00F74BF2"/>
    <w:rsid w:val="00F7578C"/>
    <w:rsid w:val="00F75F81"/>
    <w:rsid w:val="00F77FE0"/>
    <w:rsid w:val="00F82358"/>
    <w:rsid w:val="00F83B5D"/>
    <w:rsid w:val="00F8451F"/>
    <w:rsid w:val="00F84D66"/>
    <w:rsid w:val="00F85EC1"/>
    <w:rsid w:val="00F85FA0"/>
    <w:rsid w:val="00F915D8"/>
    <w:rsid w:val="00F92446"/>
    <w:rsid w:val="00F925AC"/>
    <w:rsid w:val="00F93D2D"/>
    <w:rsid w:val="00F965DE"/>
    <w:rsid w:val="00F96A88"/>
    <w:rsid w:val="00F97E6B"/>
    <w:rsid w:val="00FA08F6"/>
    <w:rsid w:val="00FA146C"/>
    <w:rsid w:val="00FA16F3"/>
    <w:rsid w:val="00FA44E1"/>
    <w:rsid w:val="00FB08CA"/>
    <w:rsid w:val="00FB19E9"/>
    <w:rsid w:val="00FB4230"/>
    <w:rsid w:val="00FB4B2D"/>
    <w:rsid w:val="00FC5662"/>
    <w:rsid w:val="00FC6A1E"/>
    <w:rsid w:val="00FD05D8"/>
    <w:rsid w:val="00FD0CA5"/>
    <w:rsid w:val="00FD3276"/>
    <w:rsid w:val="00FD5796"/>
    <w:rsid w:val="00FD75F2"/>
    <w:rsid w:val="00FE0440"/>
    <w:rsid w:val="00FE0D59"/>
    <w:rsid w:val="00FE4DCD"/>
    <w:rsid w:val="00FE648C"/>
    <w:rsid w:val="00FE6B87"/>
    <w:rsid w:val="00FF2526"/>
    <w:rsid w:val="00FF4E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table" w:styleId="Tabellenraster">
    <w:name w:val="Table Grid"/>
    <w:basedOn w:val="NormaleTabelle"/>
    <w:rsid w:val="00A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063875">
      <w:bodyDiv w:val="1"/>
      <w:marLeft w:val="0"/>
      <w:marRight w:val="0"/>
      <w:marTop w:val="0"/>
      <w:marBottom w:val="0"/>
      <w:divBdr>
        <w:top w:val="none" w:sz="0" w:space="0" w:color="auto"/>
        <w:left w:val="none" w:sz="0" w:space="0" w:color="auto"/>
        <w:bottom w:val="none" w:sz="0" w:space="0" w:color="auto"/>
        <w:right w:val="none" w:sz="0" w:space="0" w:color="auto"/>
      </w:divBdr>
      <w:divsChild>
        <w:div w:id="1316300557">
          <w:marLeft w:val="0"/>
          <w:marRight w:val="0"/>
          <w:marTop w:val="0"/>
          <w:marBottom w:val="0"/>
          <w:divBdr>
            <w:top w:val="none" w:sz="0" w:space="0" w:color="auto"/>
            <w:left w:val="none" w:sz="0" w:space="0" w:color="auto"/>
            <w:bottom w:val="none" w:sz="0" w:space="0" w:color="auto"/>
            <w:right w:val="none" w:sz="0" w:space="0" w:color="auto"/>
          </w:divBdr>
          <w:divsChild>
            <w:div w:id="1085150995">
              <w:marLeft w:val="0"/>
              <w:marRight w:val="0"/>
              <w:marTop w:val="0"/>
              <w:marBottom w:val="0"/>
              <w:divBdr>
                <w:top w:val="none" w:sz="0" w:space="0" w:color="auto"/>
                <w:left w:val="none" w:sz="0" w:space="0" w:color="auto"/>
                <w:bottom w:val="none" w:sz="0" w:space="0" w:color="auto"/>
                <w:right w:val="none" w:sz="0" w:space="0" w:color="auto"/>
              </w:divBdr>
              <w:divsChild>
                <w:div w:id="211119387">
                  <w:marLeft w:val="0"/>
                  <w:marRight w:val="0"/>
                  <w:marTop w:val="0"/>
                  <w:marBottom w:val="0"/>
                  <w:divBdr>
                    <w:top w:val="none" w:sz="0" w:space="0" w:color="auto"/>
                    <w:left w:val="none" w:sz="0" w:space="0" w:color="auto"/>
                    <w:bottom w:val="none" w:sz="0" w:space="0" w:color="auto"/>
                    <w:right w:val="none" w:sz="0" w:space="0" w:color="auto"/>
                  </w:divBdr>
                </w:div>
                <w:div w:id="586382928">
                  <w:marLeft w:val="0"/>
                  <w:marRight w:val="0"/>
                  <w:marTop w:val="0"/>
                  <w:marBottom w:val="0"/>
                  <w:divBdr>
                    <w:top w:val="none" w:sz="0" w:space="0" w:color="auto"/>
                    <w:left w:val="none" w:sz="0" w:space="0" w:color="auto"/>
                    <w:bottom w:val="none" w:sz="0" w:space="0" w:color="auto"/>
                    <w:right w:val="none" w:sz="0" w:space="0" w:color="auto"/>
                  </w:divBdr>
                </w:div>
                <w:div w:id="1042825953">
                  <w:marLeft w:val="0"/>
                  <w:marRight w:val="0"/>
                  <w:marTop w:val="0"/>
                  <w:marBottom w:val="0"/>
                  <w:divBdr>
                    <w:top w:val="none" w:sz="0" w:space="0" w:color="auto"/>
                    <w:left w:val="none" w:sz="0" w:space="0" w:color="auto"/>
                    <w:bottom w:val="none" w:sz="0" w:space="0" w:color="auto"/>
                    <w:right w:val="none" w:sz="0" w:space="0" w:color="auto"/>
                  </w:divBdr>
                </w:div>
                <w:div w:id="16647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2689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3093</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6291474</vt:i4>
      </vt:variant>
      <vt:variant>
        <vt:i4>0</vt:i4>
      </vt:variant>
      <vt:variant>
        <vt:i4>0</vt:i4>
      </vt:variant>
      <vt:variant>
        <vt:i4>5</vt:i4>
      </vt:variant>
      <vt:variant>
        <vt:lpwstr>presse@secunet.com</vt:lpwstr>
      </vt:variant>
      <vt:variant>
        <vt:lpwstr/>
      </vt:variant>
      <vt:variant>
        <vt:i4>2293795</vt:i4>
      </vt:variant>
      <vt:variant>
        <vt:i4>-1</vt:i4>
      </vt:variant>
      <vt:variant>
        <vt:i4>2051</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2007-12-19T11:19:00Z</cp:lastPrinted>
  <dcterms:created xsi:type="dcterms:W3CDTF">2021-03-01T09:56:00Z</dcterms:created>
  <dcterms:modified xsi:type="dcterms:W3CDTF">2021-03-02T16:26:00Z</dcterms:modified>
</cp:coreProperties>
</file>