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7F" w:rsidRPr="00226580" w:rsidRDefault="009C497F" w:rsidP="005B5817">
      <w:pPr>
        <w:spacing w:after="120" w:line="360" w:lineRule="auto"/>
        <w:ind w:left="697"/>
        <w:rPr>
          <w:rFonts w:ascii="Arial" w:hAnsi="Arial"/>
          <w:b/>
          <w:sz w:val="32"/>
        </w:rPr>
      </w:pPr>
      <w:bookmarkStart w:id="0" w:name="_GoBack"/>
      <w:bookmarkEnd w:id="0"/>
      <w:proofErr w:type="gramStart"/>
      <w:r>
        <w:rPr>
          <w:rFonts w:ascii="Arial" w:hAnsi="Arial"/>
          <w:b/>
          <w:sz w:val="32"/>
        </w:rPr>
        <w:t>secunet</w:t>
      </w:r>
      <w:proofErr w:type="gramEnd"/>
      <w:r>
        <w:rPr>
          <w:rFonts w:ascii="Arial" w:hAnsi="Arial"/>
          <w:b/>
          <w:sz w:val="32"/>
        </w:rPr>
        <w:t xml:space="preserve"> </w:t>
      </w:r>
      <w:r w:rsidR="005B5817">
        <w:rPr>
          <w:rFonts w:ascii="Arial" w:hAnsi="Arial"/>
          <w:b/>
          <w:sz w:val="32"/>
        </w:rPr>
        <w:t xml:space="preserve">strengthens </w:t>
      </w:r>
      <w:r>
        <w:rPr>
          <w:rFonts w:ascii="Arial" w:hAnsi="Arial"/>
          <w:b/>
          <w:sz w:val="32"/>
        </w:rPr>
        <w:t>Industrial Security product portfolio</w:t>
      </w:r>
    </w:p>
    <w:p w:rsidR="00A061AF" w:rsidRPr="00226580" w:rsidRDefault="009013CE" w:rsidP="009C497F">
      <w:pPr>
        <w:spacing w:after="120" w:line="360" w:lineRule="auto"/>
        <w:ind w:left="697"/>
        <w:jc w:val="both"/>
        <w:rPr>
          <w:rFonts w:ascii="Arial" w:hAnsi="Arial"/>
          <w:b/>
          <w:sz w:val="22"/>
        </w:rPr>
      </w:pPr>
      <w:r>
        <w:rPr>
          <w:rFonts w:ascii="Arial" w:hAnsi="Arial"/>
          <w:b/>
          <w:i/>
          <w:sz w:val="22"/>
        </w:rPr>
        <w:t>[Essen, Germany, 27 February 2019]</w:t>
      </w:r>
      <w:r>
        <w:rPr>
          <w:rFonts w:ascii="Arial" w:hAnsi="Arial"/>
          <w:b/>
          <w:sz w:val="22"/>
        </w:rPr>
        <w:t xml:space="preserve"> secunet is expanding its industrial offering with the addition of a further component that is specifically aimed at protecting machines: secunet edge. The “Secure Industrial Visibility” portfolio that secunet acquired from </w:t>
      </w:r>
      <w:proofErr w:type="spellStart"/>
      <w:r>
        <w:rPr>
          <w:rFonts w:ascii="Arial" w:hAnsi="Arial"/>
          <w:b/>
          <w:sz w:val="22"/>
        </w:rPr>
        <w:t>Giesecke+Devrient</w:t>
      </w:r>
      <w:proofErr w:type="spellEnd"/>
      <w:r>
        <w:rPr>
          <w:rFonts w:ascii="Arial" w:hAnsi="Arial"/>
          <w:b/>
          <w:sz w:val="22"/>
        </w:rPr>
        <w:t xml:space="preserve"> Mobile Security GmbH in December 2018, forms the product basis for secunet edge.</w:t>
      </w:r>
    </w:p>
    <w:p w:rsidR="00226580" w:rsidRPr="00226580" w:rsidRDefault="00226580" w:rsidP="004D1DF0">
      <w:pPr>
        <w:spacing w:after="120" w:line="360" w:lineRule="auto"/>
        <w:ind w:left="697"/>
        <w:jc w:val="both"/>
        <w:rPr>
          <w:rFonts w:ascii="Arial" w:hAnsi="Arial"/>
          <w:sz w:val="22"/>
        </w:rPr>
      </w:pPr>
      <w:r>
        <w:rPr>
          <w:rFonts w:ascii="Arial" w:hAnsi="Arial"/>
          <w:sz w:val="22"/>
        </w:rPr>
        <w:t xml:space="preserve">The industrial sector needs systems for secure networking (Protect), </w:t>
      </w:r>
      <w:r w:rsidR="00F72F54">
        <w:rPr>
          <w:rFonts w:ascii="Arial" w:hAnsi="Arial"/>
          <w:sz w:val="22"/>
        </w:rPr>
        <w:t xml:space="preserve">connection </w:t>
      </w:r>
      <w:r>
        <w:rPr>
          <w:rFonts w:ascii="Arial" w:hAnsi="Arial"/>
          <w:sz w:val="22"/>
        </w:rPr>
        <w:t xml:space="preserve">to internal and external IT services (Connect), as well as simultaneous monitoring of communications (Detect) </w:t>
      </w:r>
      <w:r w:rsidR="00F72F54">
        <w:rPr>
          <w:rFonts w:ascii="Arial" w:hAnsi="Arial"/>
          <w:sz w:val="22"/>
        </w:rPr>
        <w:t xml:space="preserve">of </w:t>
      </w:r>
      <w:r>
        <w:rPr>
          <w:rFonts w:ascii="Arial" w:hAnsi="Arial"/>
          <w:sz w:val="22"/>
        </w:rPr>
        <w:t>machines (Cyber Physical Systems). For machine manufacturers, operators and system integrators, secunet edge offers the ideal solution, specially designed for industrial systems and environments. The patented hardware/software appliance is based on the recommendations set forth in the ISA99/IEC 62443 leading standard for security in industrial automation.</w:t>
      </w:r>
    </w:p>
    <w:p w:rsidR="00226580" w:rsidRPr="00226580" w:rsidRDefault="005B5817" w:rsidP="00226580">
      <w:pPr>
        <w:spacing w:after="120" w:line="360" w:lineRule="auto"/>
        <w:ind w:left="697"/>
        <w:jc w:val="both"/>
        <w:rPr>
          <w:rFonts w:ascii="Arial" w:hAnsi="Arial"/>
          <w:sz w:val="22"/>
        </w:rPr>
      </w:pPr>
      <w:r>
        <w:rPr>
          <w:rFonts w:ascii="Arial" w:hAnsi="Arial"/>
          <w:sz w:val="22"/>
        </w:rPr>
        <w:t xml:space="preserve">Beside </w:t>
      </w:r>
      <w:r w:rsidR="00226580">
        <w:rPr>
          <w:rFonts w:ascii="Arial" w:hAnsi="Arial"/>
          <w:sz w:val="22"/>
        </w:rPr>
        <w:t>micro-segmentation and the isolation of machines, secunet edge focuses on secure connectivity. The integrated protocol translator allows the system to switch from unsecured communications protocol</w:t>
      </w:r>
      <w:r w:rsidR="00F72F54">
        <w:rPr>
          <w:rFonts w:ascii="Arial" w:hAnsi="Arial"/>
          <w:sz w:val="22"/>
        </w:rPr>
        <w:t>s</w:t>
      </w:r>
      <w:r w:rsidR="00226580">
        <w:rPr>
          <w:rFonts w:ascii="Arial" w:hAnsi="Arial"/>
          <w:sz w:val="22"/>
        </w:rPr>
        <w:t xml:space="preserve"> to secure protocols </w:t>
      </w:r>
      <w:r w:rsidR="00F72F54">
        <w:rPr>
          <w:rFonts w:ascii="Arial" w:hAnsi="Arial"/>
          <w:sz w:val="22"/>
        </w:rPr>
        <w:t xml:space="preserve">for data transfer </w:t>
      </w:r>
      <w:r w:rsidR="00226580">
        <w:rPr>
          <w:rFonts w:ascii="Arial" w:hAnsi="Arial"/>
          <w:sz w:val="22"/>
        </w:rPr>
        <w:t xml:space="preserve">on IT networks. In addition, the platform concept provides a secure execution environment for applications. Typical application scenarios include remote maintenance, data pre-processing (edge computing), and the flexible integration of operator services. External services such as </w:t>
      </w:r>
      <w:proofErr w:type="spellStart"/>
      <w:r w:rsidR="00226580">
        <w:rPr>
          <w:rFonts w:ascii="Arial" w:hAnsi="Arial"/>
          <w:sz w:val="22"/>
        </w:rPr>
        <w:t>IoT</w:t>
      </w:r>
      <w:proofErr w:type="spellEnd"/>
      <w:r w:rsidR="00226580">
        <w:rPr>
          <w:rFonts w:ascii="Arial" w:hAnsi="Arial"/>
          <w:sz w:val="22"/>
        </w:rPr>
        <w:t xml:space="preserve"> platforms are also</w:t>
      </w:r>
      <w:r w:rsidR="00F72F54">
        <w:rPr>
          <w:rFonts w:ascii="Arial" w:hAnsi="Arial"/>
          <w:sz w:val="22"/>
        </w:rPr>
        <w:t xml:space="preserve"> extensively</w:t>
      </w:r>
      <w:r w:rsidR="00226580">
        <w:rPr>
          <w:rFonts w:ascii="Arial" w:hAnsi="Arial"/>
          <w:sz w:val="22"/>
        </w:rPr>
        <w:t xml:space="preserve"> supported. </w:t>
      </w:r>
    </w:p>
    <w:p w:rsidR="00226580" w:rsidRPr="00226580" w:rsidRDefault="00226580" w:rsidP="00226580">
      <w:pPr>
        <w:spacing w:after="120" w:line="360" w:lineRule="auto"/>
        <w:ind w:left="697"/>
        <w:jc w:val="both"/>
        <w:rPr>
          <w:rFonts w:ascii="Arial" w:hAnsi="Arial"/>
          <w:sz w:val="22"/>
        </w:rPr>
      </w:pPr>
      <w:r>
        <w:rPr>
          <w:rFonts w:ascii="Arial" w:hAnsi="Arial"/>
          <w:sz w:val="22"/>
        </w:rPr>
        <w:t xml:space="preserve">The integrated Secure Element, a permanently built-in tamper-proof chip, allows for the secure storage and use of </w:t>
      </w:r>
      <w:proofErr w:type="spellStart"/>
      <w:r>
        <w:rPr>
          <w:rFonts w:ascii="Arial" w:hAnsi="Arial"/>
          <w:sz w:val="22"/>
        </w:rPr>
        <w:t>cryptomechanisms</w:t>
      </w:r>
      <w:proofErr w:type="spellEnd"/>
      <w:r>
        <w:rPr>
          <w:rFonts w:ascii="Arial" w:hAnsi="Arial"/>
          <w:sz w:val="22"/>
        </w:rPr>
        <w:t xml:space="preserve"> in various application scenarios. This means that data encryption and integrity protection for control data, for example, can be implemented at </w:t>
      </w:r>
      <w:r>
        <w:rPr>
          <w:rFonts w:ascii="Arial" w:hAnsi="Arial"/>
          <w:sz w:val="22"/>
        </w:rPr>
        <w:lastRenderedPageBreak/>
        <w:t xml:space="preserve">a high security level, and also allows for the identification of machine communications or the authentication of remote access. </w:t>
      </w:r>
    </w:p>
    <w:p w:rsidR="00A164CA" w:rsidRPr="00226580" w:rsidRDefault="003C415B" w:rsidP="003C415B">
      <w:pPr>
        <w:spacing w:after="120" w:line="360" w:lineRule="auto"/>
        <w:ind w:left="697"/>
        <w:jc w:val="both"/>
        <w:rPr>
          <w:rFonts w:ascii="Arial" w:hAnsi="Arial"/>
          <w:sz w:val="22"/>
        </w:rPr>
      </w:pPr>
      <w:r>
        <w:rPr>
          <w:rFonts w:ascii="Arial" w:hAnsi="Arial"/>
          <w:sz w:val="22"/>
        </w:rPr>
        <w:t xml:space="preserve">Thanks to its flexible design, secunet edge is not only suitable for use in its focal area of industry, but can also be used to connect devices in the field of medical </w:t>
      </w:r>
      <w:proofErr w:type="spellStart"/>
      <w:r>
        <w:rPr>
          <w:rFonts w:ascii="Arial" w:hAnsi="Arial"/>
          <w:sz w:val="22"/>
        </w:rPr>
        <w:t>IoT</w:t>
      </w:r>
      <w:proofErr w:type="spellEnd"/>
      <w:r>
        <w:rPr>
          <w:rFonts w:ascii="Arial" w:hAnsi="Arial"/>
          <w:sz w:val="22"/>
        </w:rPr>
        <w:t xml:space="preserve">, in </w:t>
      </w:r>
      <w:r w:rsidR="00D32B63">
        <w:rPr>
          <w:rFonts w:ascii="Arial" w:hAnsi="Arial"/>
          <w:sz w:val="22"/>
        </w:rPr>
        <w:t>the production, financial and</w:t>
      </w:r>
      <w:r>
        <w:rPr>
          <w:rFonts w:ascii="Arial" w:hAnsi="Arial"/>
          <w:sz w:val="22"/>
        </w:rPr>
        <w:t xml:space="preserve"> energy sectors and also in the area of public transport, smart buildings and military applications.</w:t>
      </w:r>
    </w:p>
    <w:p w:rsidR="00A164CA" w:rsidRPr="00226580" w:rsidRDefault="005B5817">
      <w:pPr>
        <w:ind w:left="708"/>
        <w:outlineLvl w:val="0"/>
        <w:rPr>
          <w:rFonts w:ascii="Arial" w:hAnsi="Arial"/>
          <w:sz w:val="16"/>
        </w:rPr>
      </w:pPr>
      <w:r>
        <w:rPr>
          <w:rFonts w:ascii="Arial" w:hAnsi="Arial"/>
          <w:sz w:val="16"/>
        </w:rPr>
        <w:t>Number of characters: 2,24</w:t>
      </w:r>
      <w:r w:rsidR="00D32B63">
        <w:rPr>
          <w:rFonts w:ascii="Arial" w:hAnsi="Arial"/>
          <w:sz w:val="16"/>
        </w:rPr>
        <w:t>1</w:t>
      </w:r>
    </w:p>
    <w:p w:rsidR="00A164CA" w:rsidRDefault="00A164CA">
      <w:pPr>
        <w:ind w:left="708"/>
        <w:rPr>
          <w:rFonts w:ascii="Arial" w:hAnsi="Arial"/>
          <w:sz w:val="16"/>
        </w:rPr>
      </w:pPr>
    </w:p>
    <w:p w:rsidR="00A164CA" w:rsidRDefault="00A164CA">
      <w:pPr>
        <w:ind w:left="708"/>
        <w:rPr>
          <w:rFonts w:ascii="Arial" w:hAnsi="Arial"/>
          <w:sz w:val="16"/>
        </w:rPr>
      </w:pPr>
    </w:p>
    <w:p w:rsidR="00A164CA" w:rsidRPr="00226580" w:rsidRDefault="00226580">
      <w:pPr>
        <w:ind w:left="708"/>
        <w:rPr>
          <w:rFonts w:ascii="Arial" w:hAnsi="Arial"/>
          <w:b/>
          <w:sz w:val="16"/>
        </w:rPr>
      </w:pPr>
      <w:r>
        <w:rPr>
          <w:rFonts w:ascii="Arial" w:hAnsi="Arial"/>
          <w:b/>
          <w:sz w:val="16"/>
        </w:rPr>
        <w:t>Further information</w:t>
      </w:r>
    </w:p>
    <w:p w:rsidR="00226580" w:rsidRDefault="00226580">
      <w:pPr>
        <w:ind w:left="708"/>
        <w:rPr>
          <w:rFonts w:ascii="Arial" w:hAnsi="Arial"/>
          <w:sz w:val="16"/>
        </w:rPr>
      </w:pPr>
    </w:p>
    <w:p w:rsidR="00226580" w:rsidRPr="00226580" w:rsidRDefault="00226580" w:rsidP="00226580">
      <w:pPr>
        <w:ind w:left="708"/>
        <w:rPr>
          <w:rFonts w:ascii="Arial" w:hAnsi="Arial"/>
          <w:sz w:val="16"/>
        </w:rPr>
      </w:pPr>
      <w:r>
        <w:rPr>
          <w:rFonts w:ascii="Arial" w:hAnsi="Arial"/>
          <w:sz w:val="16"/>
        </w:rPr>
        <w:t>Information about secunet edge:</w:t>
      </w:r>
    </w:p>
    <w:p w:rsidR="00D32B63" w:rsidRPr="00D32B63" w:rsidRDefault="00AE4315" w:rsidP="00226580">
      <w:pPr>
        <w:ind w:left="708"/>
        <w:rPr>
          <w:rStyle w:val="Hyperlink"/>
          <w:rFonts w:ascii="Arial" w:hAnsi="Arial"/>
          <w:sz w:val="16"/>
        </w:rPr>
      </w:pPr>
      <w:hyperlink r:id="rId8" w:history="1">
        <w:r w:rsidR="00D32B63" w:rsidRPr="00D32B63">
          <w:rPr>
            <w:rStyle w:val="Hyperlink"/>
            <w:rFonts w:ascii="Arial" w:hAnsi="Arial"/>
            <w:sz w:val="16"/>
          </w:rPr>
          <w:t>https://www.secunet.com/en/products-solutions/edge/</w:t>
        </w:r>
      </w:hyperlink>
    </w:p>
    <w:p w:rsidR="00226580" w:rsidRPr="00226580" w:rsidRDefault="00226580" w:rsidP="00226580">
      <w:pPr>
        <w:ind w:left="708"/>
        <w:rPr>
          <w:rFonts w:ascii="Arial" w:hAnsi="Arial"/>
          <w:sz w:val="16"/>
        </w:rPr>
      </w:pPr>
    </w:p>
    <w:p w:rsidR="00226580" w:rsidRPr="00226580" w:rsidRDefault="00226580" w:rsidP="00226580">
      <w:pPr>
        <w:ind w:left="708"/>
        <w:rPr>
          <w:rFonts w:ascii="Arial" w:hAnsi="Arial"/>
          <w:sz w:val="16"/>
        </w:rPr>
      </w:pPr>
      <w:r>
        <w:rPr>
          <w:rFonts w:ascii="Arial" w:hAnsi="Arial"/>
          <w:sz w:val="16"/>
        </w:rPr>
        <w:t>Information on the secunet security infrastructures portfolio:</w:t>
      </w:r>
    </w:p>
    <w:p w:rsidR="00D32B63" w:rsidRPr="00D32B63" w:rsidRDefault="00AE4315" w:rsidP="00226580">
      <w:pPr>
        <w:ind w:left="708"/>
        <w:rPr>
          <w:rStyle w:val="Hyperlink"/>
          <w:rFonts w:ascii="Arial" w:hAnsi="Arial"/>
          <w:sz w:val="16"/>
        </w:rPr>
      </w:pPr>
      <w:hyperlink r:id="rId9" w:history="1">
        <w:r w:rsidR="00D32B63" w:rsidRPr="00D32B63">
          <w:rPr>
            <w:rStyle w:val="Hyperlink"/>
            <w:rFonts w:ascii="Arial" w:hAnsi="Arial"/>
            <w:sz w:val="16"/>
          </w:rPr>
          <w:t>https://www.secunet.com/en/divisions/critical-infrastructure/security-infrastructure/</w:t>
        </w:r>
      </w:hyperlink>
      <w:r w:rsidR="00D32B63" w:rsidRPr="00D32B63">
        <w:rPr>
          <w:rStyle w:val="Hyperlink"/>
          <w:rFonts w:ascii="Arial" w:hAnsi="Arial"/>
          <w:sz w:val="16"/>
        </w:rPr>
        <w:t xml:space="preserve"> </w:t>
      </w:r>
    </w:p>
    <w:p w:rsidR="00226580" w:rsidRDefault="00226580">
      <w:pPr>
        <w:ind w:left="708"/>
        <w:rPr>
          <w:rFonts w:ascii="Arial" w:hAnsi="Arial"/>
          <w:sz w:val="16"/>
        </w:rPr>
      </w:pPr>
    </w:p>
    <w:p w:rsidR="00226580" w:rsidRDefault="00226580">
      <w:pPr>
        <w:ind w:left="708"/>
        <w:rPr>
          <w:rFonts w:ascii="Arial" w:hAnsi="Arial"/>
          <w:sz w:val="16"/>
        </w:rPr>
      </w:pPr>
    </w:p>
    <w:p w:rsidR="00226580" w:rsidRDefault="00226580">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Default="00AC2590">
      <w:pPr>
        <w:pStyle w:val="Kopfzeile"/>
        <w:ind w:left="709"/>
        <w:jc w:val="both"/>
        <w:rPr>
          <w:rFonts w:ascii="Arial" w:hAnsi="Arial"/>
          <w:sz w:val="16"/>
        </w:rPr>
      </w:pPr>
      <w:proofErr w:type="spellStart"/>
      <w:r>
        <w:rPr>
          <w:rFonts w:ascii="Arial" w:hAnsi="Arial"/>
          <w:sz w:val="16"/>
        </w:rPr>
        <w:t>Kurfürstenstrasse</w:t>
      </w:r>
      <w:proofErr w:type="spellEnd"/>
      <w:r>
        <w:rPr>
          <w:rFonts w:ascii="Arial" w:hAnsi="Arial"/>
          <w:sz w:val="16"/>
        </w:rPr>
        <w:t xml:space="preserve"> 58</w:t>
      </w:r>
    </w:p>
    <w:p w:rsidR="00A164CA" w:rsidRDefault="00AC2590">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A164CA" w:rsidRDefault="00AE4315">
      <w:pPr>
        <w:pStyle w:val="Kopfzeile"/>
        <w:ind w:left="709"/>
        <w:jc w:val="both"/>
        <w:rPr>
          <w:rFonts w:ascii="Arial" w:hAnsi="Arial"/>
          <w:sz w:val="16"/>
        </w:rPr>
      </w:pPr>
      <w:hyperlink r:id="rId11" w:history="1">
        <w:r w:rsidR="00ED28C7">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More than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FF4CE4" w:rsidRDefault="00BA519E" w:rsidP="000A4DA4">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EUR 163.3 million in 2018 (preliminary result, as at: 29 January 2019).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1075C5" w:rsidRPr="009C497F" w:rsidRDefault="00A164CA" w:rsidP="009C497F">
      <w:pPr>
        <w:ind w:left="697"/>
        <w:jc w:val="both"/>
        <w:rPr>
          <w:rFonts w:ascii="Arial" w:hAnsi="Arial"/>
          <w:i/>
          <w:sz w:val="16"/>
        </w:rPr>
      </w:pPr>
      <w:r>
        <w:rPr>
          <w:rFonts w:ascii="Arial" w:hAnsi="Arial"/>
          <w:i/>
          <w:sz w:val="16"/>
        </w:rPr>
        <w:t xml:space="preserve">Further information can be found at </w:t>
      </w:r>
      <w:hyperlink r:id="rId12" w:history="1">
        <w:r>
          <w:rPr>
            <w:rStyle w:val="Hyperlink"/>
            <w:rFonts w:ascii="Arial" w:hAnsi="Arial"/>
            <w:i/>
            <w:sz w:val="16"/>
          </w:rPr>
          <w:t>www.secunet.com</w:t>
        </w:r>
      </w:hyperlink>
      <w:r>
        <w:rPr>
          <w:rFonts w:ascii="Arial" w:hAnsi="Arial"/>
          <w:i/>
          <w:sz w:val="16"/>
        </w:rPr>
        <w:t>.</w:t>
      </w:r>
    </w:p>
    <w:sectPr w:rsidR="001075C5" w:rsidRPr="009C497F">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0D" w:rsidRDefault="00220A0D">
      <w:r>
        <w:separator/>
      </w:r>
    </w:p>
  </w:endnote>
  <w:endnote w:type="continuationSeparator" w:id="0">
    <w:p w:rsidR="00220A0D" w:rsidRDefault="0022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E431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E4315">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0D" w:rsidRDefault="00220A0D">
      <w:r>
        <w:separator/>
      </w:r>
    </w:p>
  </w:footnote>
  <w:footnote w:type="continuationSeparator" w:id="0">
    <w:p w:rsidR="00220A0D" w:rsidRDefault="0022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11F11B8E" wp14:editId="69BAD91F">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40285F7D" wp14:editId="67E42775">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36CAA6AB" wp14:editId="1768CEEE">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2AD74E03" wp14:editId="20D8A2D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1FB"/>
    <w:rsid w:val="00036D1C"/>
    <w:rsid w:val="00046C8B"/>
    <w:rsid w:val="00070E91"/>
    <w:rsid w:val="000A4DA4"/>
    <w:rsid w:val="000D0B22"/>
    <w:rsid w:val="001075C5"/>
    <w:rsid w:val="001249CD"/>
    <w:rsid w:val="00130C10"/>
    <w:rsid w:val="0014673C"/>
    <w:rsid w:val="0015116B"/>
    <w:rsid w:val="001F0C6F"/>
    <w:rsid w:val="001F70FA"/>
    <w:rsid w:val="00220A0D"/>
    <w:rsid w:val="002258F0"/>
    <w:rsid w:val="00226580"/>
    <w:rsid w:val="00227CF5"/>
    <w:rsid w:val="00233340"/>
    <w:rsid w:val="00243467"/>
    <w:rsid w:val="002548A9"/>
    <w:rsid w:val="0026186F"/>
    <w:rsid w:val="00270286"/>
    <w:rsid w:val="002976D1"/>
    <w:rsid w:val="002A6536"/>
    <w:rsid w:val="002B544D"/>
    <w:rsid w:val="002B6ED4"/>
    <w:rsid w:val="003124BB"/>
    <w:rsid w:val="00327AD2"/>
    <w:rsid w:val="0033211F"/>
    <w:rsid w:val="00345097"/>
    <w:rsid w:val="00361AC0"/>
    <w:rsid w:val="003764C3"/>
    <w:rsid w:val="003A2B5B"/>
    <w:rsid w:val="003A46D3"/>
    <w:rsid w:val="003C415B"/>
    <w:rsid w:val="003D459D"/>
    <w:rsid w:val="003E446B"/>
    <w:rsid w:val="004144F5"/>
    <w:rsid w:val="00432097"/>
    <w:rsid w:val="00440BD5"/>
    <w:rsid w:val="00456FA4"/>
    <w:rsid w:val="00486F57"/>
    <w:rsid w:val="00497979"/>
    <w:rsid w:val="004A0F46"/>
    <w:rsid w:val="004A6854"/>
    <w:rsid w:val="004D1DF0"/>
    <w:rsid w:val="0052247A"/>
    <w:rsid w:val="0058413F"/>
    <w:rsid w:val="005B303F"/>
    <w:rsid w:val="005B5817"/>
    <w:rsid w:val="005F5428"/>
    <w:rsid w:val="006068C1"/>
    <w:rsid w:val="006338C8"/>
    <w:rsid w:val="0066336C"/>
    <w:rsid w:val="00676CAA"/>
    <w:rsid w:val="006877AA"/>
    <w:rsid w:val="006A77C8"/>
    <w:rsid w:val="006B303A"/>
    <w:rsid w:val="006C7756"/>
    <w:rsid w:val="006D26CA"/>
    <w:rsid w:val="007505DB"/>
    <w:rsid w:val="00762F43"/>
    <w:rsid w:val="007A03D5"/>
    <w:rsid w:val="007B1F16"/>
    <w:rsid w:val="007F683E"/>
    <w:rsid w:val="0081682E"/>
    <w:rsid w:val="00816873"/>
    <w:rsid w:val="0087418A"/>
    <w:rsid w:val="008813D3"/>
    <w:rsid w:val="008878D7"/>
    <w:rsid w:val="00894DF7"/>
    <w:rsid w:val="008C1149"/>
    <w:rsid w:val="008C280E"/>
    <w:rsid w:val="008E063E"/>
    <w:rsid w:val="008E434F"/>
    <w:rsid w:val="008E7A1D"/>
    <w:rsid w:val="009013CE"/>
    <w:rsid w:val="0092449F"/>
    <w:rsid w:val="00951871"/>
    <w:rsid w:val="009605DB"/>
    <w:rsid w:val="00963B58"/>
    <w:rsid w:val="00974918"/>
    <w:rsid w:val="00997188"/>
    <w:rsid w:val="009C497F"/>
    <w:rsid w:val="009E4CA0"/>
    <w:rsid w:val="00A061AF"/>
    <w:rsid w:val="00A164CA"/>
    <w:rsid w:val="00A30C09"/>
    <w:rsid w:val="00A3586E"/>
    <w:rsid w:val="00A369CE"/>
    <w:rsid w:val="00A54B8A"/>
    <w:rsid w:val="00AA0E95"/>
    <w:rsid w:val="00AA3C26"/>
    <w:rsid w:val="00AB6522"/>
    <w:rsid w:val="00AC2590"/>
    <w:rsid w:val="00AD7DC7"/>
    <w:rsid w:val="00AE053A"/>
    <w:rsid w:val="00AE1A2F"/>
    <w:rsid w:val="00AE4315"/>
    <w:rsid w:val="00B102E4"/>
    <w:rsid w:val="00B12362"/>
    <w:rsid w:val="00B13497"/>
    <w:rsid w:val="00B35383"/>
    <w:rsid w:val="00B4293D"/>
    <w:rsid w:val="00B50389"/>
    <w:rsid w:val="00B56EC2"/>
    <w:rsid w:val="00B734E1"/>
    <w:rsid w:val="00BA519E"/>
    <w:rsid w:val="00BC4024"/>
    <w:rsid w:val="00BD1C24"/>
    <w:rsid w:val="00BE42B0"/>
    <w:rsid w:val="00C013A9"/>
    <w:rsid w:val="00C17202"/>
    <w:rsid w:val="00C23944"/>
    <w:rsid w:val="00C2721E"/>
    <w:rsid w:val="00C34ED4"/>
    <w:rsid w:val="00C421CE"/>
    <w:rsid w:val="00C45DBD"/>
    <w:rsid w:val="00C46CAD"/>
    <w:rsid w:val="00C62781"/>
    <w:rsid w:val="00C93B49"/>
    <w:rsid w:val="00CB58B4"/>
    <w:rsid w:val="00CB5FD7"/>
    <w:rsid w:val="00CF245E"/>
    <w:rsid w:val="00D32B63"/>
    <w:rsid w:val="00D46F52"/>
    <w:rsid w:val="00D46FDB"/>
    <w:rsid w:val="00D50F10"/>
    <w:rsid w:val="00D51FAC"/>
    <w:rsid w:val="00D612F2"/>
    <w:rsid w:val="00D869EC"/>
    <w:rsid w:val="00D870FE"/>
    <w:rsid w:val="00DA5758"/>
    <w:rsid w:val="00DC3650"/>
    <w:rsid w:val="00DD2F97"/>
    <w:rsid w:val="00E029B6"/>
    <w:rsid w:val="00E45F30"/>
    <w:rsid w:val="00E62AB2"/>
    <w:rsid w:val="00E630DC"/>
    <w:rsid w:val="00E83A44"/>
    <w:rsid w:val="00EA326D"/>
    <w:rsid w:val="00EA6663"/>
    <w:rsid w:val="00EA6FC6"/>
    <w:rsid w:val="00EB7AEA"/>
    <w:rsid w:val="00EC6C28"/>
    <w:rsid w:val="00ED28C7"/>
    <w:rsid w:val="00EE62C0"/>
    <w:rsid w:val="00EF4B33"/>
    <w:rsid w:val="00EF7830"/>
    <w:rsid w:val="00EF7865"/>
    <w:rsid w:val="00F34A37"/>
    <w:rsid w:val="00F56F39"/>
    <w:rsid w:val="00F63FFB"/>
    <w:rsid w:val="00F6657E"/>
    <w:rsid w:val="00F72F54"/>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31565232">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unet.com/en/products-solutions/edg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openxmlformats.org/officeDocument/2006/relationships/settings" Target="settings.xml"/><Relationship Id="rId9" Type="http://schemas.openxmlformats.org/officeDocument/2006/relationships/hyperlink" Target="https://www.secunet.com/en/divisions/critical-infrastructure/security-infrastruct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3875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3</cp:revision>
  <cp:lastPrinted>2019-03-01T15:22:00Z</cp:lastPrinted>
  <dcterms:created xsi:type="dcterms:W3CDTF">2019-03-01T15:22:00Z</dcterms:created>
  <dcterms:modified xsi:type="dcterms:W3CDTF">2019-03-01T15:27:00Z</dcterms:modified>
</cp:coreProperties>
</file>