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5243F1" w:rsidRDefault="00E606B6" w:rsidP="00BB0077">
      <w:pPr>
        <w:spacing w:after="360"/>
        <w:ind w:left="697" w:right="-2"/>
        <w:rPr>
          <w:rFonts w:ascii="Arial" w:hAnsi="Arial"/>
          <w:b/>
          <w:sz w:val="32"/>
          <w:lang w:val="en-US"/>
        </w:rPr>
      </w:pPr>
      <w:r w:rsidRPr="00E606B6">
        <w:rPr>
          <w:rFonts w:ascii="Arial" w:hAnsi="Arial"/>
          <w:b/>
          <w:sz w:val="32"/>
          <w:lang w:val="da-DK"/>
        </w:rPr>
        <w:t>secunet Security Networks AG publishes</w:t>
      </w:r>
      <w:r>
        <w:rPr>
          <w:rFonts w:ascii="Arial" w:hAnsi="Arial"/>
          <w:b/>
          <w:sz w:val="32"/>
          <w:lang w:val="da-DK"/>
        </w:rPr>
        <w:t xml:space="preserve"> </w:t>
      </w:r>
      <w:r w:rsidRPr="00E606B6">
        <w:rPr>
          <w:rFonts w:ascii="Arial" w:hAnsi="Arial"/>
          <w:b/>
          <w:sz w:val="32"/>
          <w:lang w:val="da-DK"/>
        </w:rPr>
        <w:t>its 9-month report for 2013</w:t>
      </w:r>
    </w:p>
    <w:p w:rsidR="00E606B6" w:rsidRPr="00E606B6" w:rsidRDefault="00E606B6" w:rsidP="005243F1">
      <w:pPr>
        <w:spacing w:after="60" w:line="360" w:lineRule="auto"/>
        <w:ind w:left="697"/>
        <w:jc w:val="both"/>
        <w:rPr>
          <w:rFonts w:ascii="Arial" w:hAnsi="Arial"/>
          <w:b/>
          <w:sz w:val="22"/>
          <w:lang w:val="da-DK"/>
        </w:rPr>
      </w:pPr>
      <w:r w:rsidRPr="00E606B6">
        <w:rPr>
          <w:rFonts w:ascii="Arial" w:hAnsi="Arial"/>
          <w:b/>
          <w:i/>
          <w:sz w:val="22"/>
          <w:lang w:val="da-DK"/>
        </w:rPr>
        <w:t xml:space="preserve">[Essen, 6 November 2013] </w:t>
      </w:r>
      <w:r w:rsidRPr="00E606B6">
        <w:rPr>
          <w:rFonts w:ascii="Arial" w:hAnsi="Arial"/>
          <w:b/>
          <w:sz w:val="22"/>
          <w:lang w:val="da-DK"/>
        </w:rPr>
        <w:t>secunet Security Networks AG (ISIN DE0007276503, WKN 727650), a leading German supplier of high-quality IT security and an IT security partner of the Federal Republic of Germany, publishes its 9-month report for 2013 today. In the first nine months of the financial year, the company posted sales on par with the previous year. The EBIT recorded is slightly negative. The forecast for the 2013 financial year has been adjusted due to projects being postponed by customers but the medium- to long-term outlook for the company's development remains positive.</w:t>
      </w:r>
    </w:p>
    <w:p w:rsidR="00E606B6" w:rsidRP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 xml:space="preserve">The secunet Group posted sales of Euro 41.3 million from January through September 2013 and is therefore at the same level as the previous year (Euro 41.4 million). This development is due to delays in the completion of major projects. </w:t>
      </w:r>
    </w:p>
    <w:p w:rsidR="00E606B6" w:rsidRP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 xml:space="preserve">In the first nine months of 2013, earnings before interest and taxes (EBIT) amounted to Euro -0.04 million (previous year: Euro 0.8 million). After-tax earnings from January through </w:t>
      </w:r>
      <w:bookmarkStart w:id="0" w:name="_GoBack"/>
      <w:bookmarkEnd w:id="0"/>
      <w:r w:rsidRPr="00E606B6">
        <w:rPr>
          <w:rFonts w:ascii="Arial" w:hAnsi="Arial"/>
          <w:sz w:val="22"/>
          <w:lang w:val="en-GB"/>
        </w:rPr>
        <w:t xml:space="preserve">September 2013 stood at Euro -0.1 million compared with Euro 0.4 million in the same period of the previous year. Accordingly, earnings per share in the first nine months of the year were Euro -0.02, having been Euro 0.06 in the previous year. </w:t>
      </w:r>
    </w:p>
    <w:p w:rsidR="00E606B6" w:rsidRP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"We achieved record results in the third quarter of 2012</w:t>
      </w:r>
      <w:r w:rsidR="00B11CC9">
        <w:rPr>
          <w:rFonts w:ascii="Arial" w:hAnsi="Arial"/>
          <w:sz w:val="22"/>
          <w:lang w:val="en-GB"/>
        </w:rPr>
        <w:t xml:space="preserve"> – this </w:t>
      </w:r>
      <w:r w:rsidR="00F46910">
        <w:rPr>
          <w:rFonts w:ascii="Arial" w:hAnsi="Arial"/>
          <w:sz w:val="22"/>
          <w:lang w:val="en-GB"/>
        </w:rPr>
        <w:t>must be taken into account when</w:t>
      </w:r>
      <w:r w:rsidRPr="00E606B6">
        <w:rPr>
          <w:rFonts w:ascii="Arial" w:hAnsi="Arial"/>
          <w:sz w:val="22"/>
          <w:lang w:val="en-GB"/>
        </w:rPr>
        <w:t xml:space="preserve"> compar</w:t>
      </w:r>
      <w:r w:rsidR="00F46910">
        <w:rPr>
          <w:rFonts w:ascii="Arial" w:hAnsi="Arial"/>
          <w:sz w:val="22"/>
          <w:lang w:val="en-GB"/>
        </w:rPr>
        <w:t>ing</w:t>
      </w:r>
      <w:r w:rsidRPr="00E606B6">
        <w:rPr>
          <w:rFonts w:ascii="Arial" w:hAnsi="Arial"/>
          <w:sz w:val="22"/>
          <w:lang w:val="en-GB"/>
        </w:rPr>
        <w:t xml:space="preserve"> to the current year," says Dr Rainer Baumgart, Chairman of the Board of Management at secunet Security Networks AG. "What's more, when we look at the year as a whole, we </w:t>
      </w:r>
      <w:r w:rsidR="00F46910">
        <w:rPr>
          <w:rFonts w:ascii="Arial" w:hAnsi="Arial"/>
          <w:sz w:val="22"/>
          <w:lang w:val="en-GB"/>
        </w:rPr>
        <w:t xml:space="preserve">must consider </w:t>
      </w:r>
      <w:r w:rsidRPr="00E606B6">
        <w:rPr>
          <w:rFonts w:ascii="Arial" w:hAnsi="Arial"/>
          <w:sz w:val="22"/>
          <w:lang w:val="en-GB"/>
        </w:rPr>
        <w:t xml:space="preserve">that the fourth quarter is traditionally characterised by substantially higher sales and EBIT." </w:t>
      </w:r>
    </w:p>
    <w:p w:rsidR="00E606B6" w:rsidRP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 xml:space="preserve">The fourth quarter of the current financial year will also be decisive in achieving this year's financial goals. Nevertheless, major projects planned for the upcoming quarter of 2013 have been postponed by </w:t>
      </w:r>
      <w:r w:rsidRPr="00E606B6">
        <w:rPr>
          <w:rFonts w:ascii="Arial" w:hAnsi="Arial"/>
          <w:sz w:val="22"/>
          <w:lang w:val="en-GB"/>
        </w:rPr>
        <w:lastRenderedPageBreak/>
        <w:t>customers. The Board of Management has therefore already adjusted the forecast for 2013: sales of Euro 64 million with an EBIT of Euro 4 million are expected. "</w:t>
      </w:r>
      <w:proofErr w:type="gramStart"/>
      <w:r w:rsidRPr="00E606B6">
        <w:rPr>
          <w:rFonts w:ascii="Arial" w:hAnsi="Arial"/>
          <w:sz w:val="22"/>
          <w:lang w:val="en-GB"/>
        </w:rPr>
        <w:t>secunet</w:t>
      </w:r>
      <w:proofErr w:type="gramEnd"/>
      <w:r w:rsidRPr="00E606B6">
        <w:rPr>
          <w:rFonts w:ascii="Arial" w:hAnsi="Arial"/>
          <w:sz w:val="22"/>
          <w:lang w:val="en-GB"/>
        </w:rPr>
        <w:t xml:space="preserve"> has clearly been set back in the short-term by the delay of major projects," says Dr Rainer Baumgart.</w:t>
      </w:r>
    </w:p>
    <w:p w:rsidR="00E606B6" w:rsidRP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 xml:space="preserve">As of 30 September 2013, the secunet Group's order volume according to IFRS stood at Euro 39.9 million, compared to Euro 44 million in the previous year. Other orders not included in the order volume are expected to result from existing framework agreements. In light of the current discussion on information security, the company expects to see increasing demand for IT security and high-security. </w:t>
      </w:r>
    </w:p>
    <w:p w:rsidR="00E606B6" w:rsidRDefault="00E606B6" w:rsidP="00E606B6">
      <w:pPr>
        <w:spacing w:after="60" w:line="360" w:lineRule="auto"/>
        <w:ind w:left="697"/>
        <w:jc w:val="both"/>
        <w:rPr>
          <w:rFonts w:ascii="Arial" w:hAnsi="Arial"/>
          <w:sz w:val="22"/>
          <w:lang w:val="en-GB"/>
        </w:rPr>
      </w:pPr>
      <w:r w:rsidRPr="00E606B6">
        <w:rPr>
          <w:rFonts w:ascii="Arial" w:hAnsi="Arial"/>
          <w:sz w:val="22"/>
          <w:lang w:val="en-GB"/>
        </w:rPr>
        <w:t xml:space="preserve">"Our high-security products are still in very high demand," adds Dr Rainer Baumgart. "We are also enjoying increasing success in related areas such as </w:t>
      </w:r>
      <w:r w:rsidR="00B11CC9">
        <w:rPr>
          <w:rFonts w:ascii="Arial" w:hAnsi="Arial"/>
          <w:sz w:val="22"/>
          <w:lang w:val="en-GB"/>
        </w:rPr>
        <w:t xml:space="preserve">automated </w:t>
      </w:r>
      <w:r w:rsidRPr="00E606B6">
        <w:rPr>
          <w:rFonts w:ascii="Arial" w:hAnsi="Arial"/>
          <w:sz w:val="22"/>
          <w:lang w:val="en-GB"/>
        </w:rPr>
        <w:t>border control, as well as getting involved in other major strategic projects with long-term effects. We therefore remain optimistic about our medium- to long-term outlook."</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E606B6">
        <w:rPr>
          <w:rFonts w:ascii="Arial" w:hAnsi="Arial" w:cs="Arial"/>
          <w:noProof/>
          <w:color w:val="000000"/>
          <w:sz w:val="16"/>
          <w:szCs w:val="16"/>
          <w:lang w:val="en-GB"/>
        </w:rPr>
        <w:t>2,</w:t>
      </w:r>
      <w:r w:rsidR="00F46910">
        <w:rPr>
          <w:rFonts w:ascii="Arial" w:hAnsi="Arial" w:cs="Arial"/>
          <w:noProof/>
          <w:color w:val="000000"/>
          <w:sz w:val="16"/>
          <w:szCs w:val="16"/>
          <w:lang w:val="en-GB"/>
        </w:rPr>
        <w:t>903</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D266F2" w:rsidRPr="002B5223" w:rsidRDefault="00894A6D" w:rsidP="00D266F2">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r w:rsidR="00D266F2">
        <w:rPr>
          <w:rFonts w:ascii="Arial" w:hAnsi="Arial" w:cs="Arial"/>
          <w:b/>
          <w:bCs/>
          <w:noProof/>
          <w:sz w:val="16"/>
          <w:szCs w:val="16"/>
          <w:lang w:val="en-GB"/>
        </w:rPr>
        <w:lastRenderedPageBreak/>
        <w:t>Investor Relations</w:t>
      </w:r>
      <w:r w:rsidR="00D266F2" w:rsidRPr="002B5223">
        <w:rPr>
          <w:rFonts w:ascii="Arial" w:hAnsi="Arial" w:cs="Arial"/>
          <w:b/>
          <w:bCs/>
          <w:noProof/>
          <w:sz w:val="16"/>
          <w:szCs w:val="16"/>
          <w:lang w:val="en-GB"/>
        </w:rPr>
        <w:t xml:space="preserve"> contact</w:t>
      </w:r>
    </w:p>
    <w:p w:rsidR="00D266F2" w:rsidRPr="002B5223" w:rsidRDefault="00D266F2" w:rsidP="00D266F2">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D266F2" w:rsidRPr="002B5223" w:rsidRDefault="00D266F2" w:rsidP="00D266F2">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Dr. Kay Rathke, CIRO</w:t>
      </w:r>
    </w:p>
    <w:p w:rsidR="00D266F2" w:rsidRDefault="00D266F2" w:rsidP="00D266F2">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p>
    <w:p w:rsidR="00D266F2" w:rsidRPr="000A5AEC" w:rsidRDefault="00D266F2" w:rsidP="00D266F2">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sidRPr="000A5AEC">
        <w:rPr>
          <w:rFonts w:ascii="Arial" w:hAnsi="Arial" w:cs="Arial"/>
          <w:noProof/>
          <w:color w:val="000000"/>
          <w:sz w:val="16"/>
          <w:szCs w:val="16"/>
          <w:lang w:val="en-GB"/>
        </w:rPr>
        <w:t>Phone</w:t>
      </w:r>
      <w:r>
        <w:rPr>
          <w:rFonts w:ascii="Arial" w:hAnsi="Arial" w:cs="Arial"/>
          <w:noProof/>
          <w:color w:val="000000"/>
          <w:sz w:val="16"/>
          <w:szCs w:val="16"/>
          <w:lang w:val="en-GB"/>
        </w:rPr>
        <w:t xml:space="preserve"> </w:t>
      </w:r>
      <w:r w:rsidRPr="000A5AEC">
        <w:rPr>
          <w:rFonts w:ascii="Arial" w:hAnsi="Arial" w:cs="Arial"/>
          <w:noProof/>
          <w:color w:val="000000"/>
          <w:sz w:val="16"/>
          <w:szCs w:val="16"/>
          <w:lang w:val="en-GB"/>
        </w:rPr>
        <w:t>+49 201 54 54-</w:t>
      </w:r>
      <w:r>
        <w:rPr>
          <w:rFonts w:ascii="Arial" w:hAnsi="Arial" w:cs="Arial"/>
          <w:noProof/>
          <w:color w:val="000000"/>
          <w:sz w:val="16"/>
          <w:szCs w:val="16"/>
          <w:lang w:val="en-GB"/>
        </w:rPr>
        <w:t>1227</w:t>
      </w:r>
    </w:p>
    <w:p w:rsidR="00D266F2" w:rsidRPr="000A5AEC" w:rsidRDefault="00D266F2" w:rsidP="00D266F2">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 xml:space="preserve">Fax </w:t>
      </w:r>
      <w:r w:rsidRPr="000A5AEC">
        <w:rPr>
          <w:rFonts w:ascii="Arial" w:hAnsi="Arial" w:cs="Arial"/>
          <w:noProof/>
          <w:color w:val="000000"/>
          <w:sz w:val="16"/>
          <w:szCs w:val="16"/>
          <w:lang w:val="en-GB"/>
        </w:rPr>
        <w:t>+49 201 54 54-</w:t>
      </w:r>
      <w:r>
        <w:rPr>
          <w:rFonts w:ascii="Arial" w:hAnsi="Arial" w:cs="Arial"/>
          <w:noProof/>
          <w:color w:val="000000"/>
          <w:sz w:val="16"/>
          <w:szCs w:val="16"/>
          <w:lang w:val="en-GB"/>
        </w:rPr>
        <w:t>1228</w:t>
      </w:r>
    </w:p>
    <w:p w:rsidR="00D266F2" w:rsidRPr="005243F1" w:rsidRDefault="00D266F2" w:rsidP="00D266F2">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5243F1">
        <w:rPr>
          <w:rFonts w:ascii="Arial" w:hAnsi="Arial" w:cs="Arial"/>
          <w:noProof/>
          <w:color w:val="000000"/>
          <w:sz w:val="16"/>
          <w:szCs w:val="16"/>
          <w:lang w:val="en-US"/>
        </w:rPr>
        <w:t xml:space="preserve">E-mail: </w:t>
      </w:r>
      <w:hyperlink r:id="rId8" w:history="1">
        <w:r w:rsidRPr="005243F1">
          <w:rPr>
            <w:rStyle w:val="Hyperlink"/>
            <w:rFonts w:ascii="Arial" w:hAnsi="Arial" w:cs="Arial"/>
            <w:noProof/>
            <w:sz w:val="16"/>
            <w:szCs w:val="16"/>
            <w:lang w:val="en-US"/>
          </w:rPr>
          <w:t>investor.relations@secunet.com</w:t>
        </w:r>
      </w:hyperlink>
    </w:p>
    <w:p w:rsidR="00D266F2" w:rsidRPr="005243F1" w:rsidRDefault="00D266F2" w:rsidP="00D266F2">
      <w:pPr>
        <w:pStyle w:val="Kopfzeile"/>
        <w:tabs>
          <w:tab w:val="clear" w:pos="4536"/>
          <w:tab w:val="clear" w:pos="9072"/>
          <w:tab w:val="left" w:pos="4820"/>
        </w:tabs>
        <w:ind w:left="709" w:right="-2"/>
        <w:jc w:val="both"/>
        <w:rPr>
          <w:rFonts w:ascii="Arial" w:hAnsi="Arial" w:cs="Arial"/>
          <w:noProof/>
          <w:color w:val="000000"/>
          <w:sz w:val="16"/>
          <w:szCs w:val="16"/>
          <w:lang w:val="en-US"/>
        </w:rPr>
      </w:pPr>
    </w:p>
    <w:p w:rsidR="00D266F2" w:rsidRPr="005243F1" w:rsidRDefault="00D266F2" w:rsidP="00D266F2">
      <w:pPr>
        <w:pStyle w:val="Kopfzeile"/>
        <w:tabs>
          <w:tab w:val="clear" w:pos="4536"/>
          <w:tab w:val="clear" w:pos="9072"/>
          <w:tab w:val="left" w:pos="4820"/>
        </w:tabs>
        <w:ind w:left="709" w:right="-2"/>
        <w:jc w:val="both"/>
        <w:rPr>
          <w:rFonts w:ascii="Arial" w:hAnsi="Arial" w:cs="Arial"/>
          <w:noProof/>
          <w:color w:val="000000"/>
          <w:sz w:val="16"/>
          <w:szCs w:val="16"/>
          <w:lang w:val="en-US"/>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0A5AEC"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P</w:t>
      </w:r>
      <w:r w:rsidR="00314567">
        <w:rPr>
          <w:rFonts w:ascii="Arial" w:hAnsi="Arial" w:cs="Arial"/>
          <w:noProof/>
          <w:color w:val="000000"/>
          <w:sz w:val="16"/>
          <w:szCs w:val="16"/>
          <w:lang w:val="en-GB"/>
        </w:rPr>
        <w:t>ress Relations</w:t>
      </w:r>
      <w:r w:rsidR="00794803" w:rsidRPr="002B5223">
        <w:rPr>
          <w:rFonts w:ascii="Arial" w:hAnsi="Arial" w:cs="Arial"/>
          <w:noProof/>
          <w:color w:val="000000"/>
          <w:sz w:val="16"/>
          <w:szCs w:val="16"/>
          <w:lang w:val="en-GB"/>
        </w:rPr>
        <w:t xml:space="preserve"> Officer</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115487"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115487">
        <w:rPr>
          <w:rFonts w:ascii="Arial" w:hAnsi="Arial" w:cs="Arial"/>
          <w:noProof/>
          <w:color w:val="000000"/>
          <w:sz w:val="16"/>
          <w:szCs w:val="16"/>
        </w:rPr>
        <w:t>Kronprinzenstrasse 30</w:t>
      </w:r>
    </w:p>
    <w:p w:rsidR="00794803" w:rsidRPr="00115487"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115487">
        <w:rPr>
          <w:rFonts w:ascii="Arial" w:hAnsi="Arial" w:cs="Arial"/>
          <w:noProof/>
          <w:color w:val="000000"/>
          <w:sz w:val="16"/>
          <w:szCs w:val="16"/>
        </w:rPr>
        <w:t>45128 Essen/Germany</w:t>
      </w:r>
    </w:p>
    <w:p w:rsidR="00794803" w:rsidRPr="005243F1"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5243F1">
        <w:rPr>
          <w:rFonts w:ascii="Arial" w:hAnsi="Arial" w:cs="Arial"/>
          <w:noProof/>
          <w:color w:val="000000"/>
          <w:sz w:val="16"/>
          <w:szCs w:val="16"/>
        </w:rPr>
        <w:t>Phone</w:t>
      </w:r>
      <w:r w:rsidR="002F7ED8" w:rsidRPr="005243F1">
        <w:rPr>
          <w:rFonts w:ascii="Arial" w:hAnsi="Arial" w:cs="Arial"/>
          <w:noProof/>
          <w:color w:val="000000"/>
          <w:sz w:val="16"/>
          <w:szCs w:val="16"/>
        </w:rPr>
        <w:t xml:space="preserve"> </w:t>
      </w:r>
      <w:r w:rsidR="009F6A2A" w:rsidRPr="005243F1">
        <w:rPr>
          <w:rFonts w:ascii="Arial" w:hAnsi="Arial" w:cs="Arial"/>
          <w:noProof/>
          <w:color w:val="000000"/>
          <w:sz w:val="16"/>
          <w:szCs w:val="16"/>
        </w:rPr>
        <w:t>+49 201 54 54-1234</w:t>
      </w:r>
    </w:p>
    <w:p w:rsidR="00794803" w:rsidRPr="005243F1"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5243F1">
        <w:rPr>
          <w:rFonts w:ascii="Arial" w:hAnsi="Arial" w:cs="Arial"/>
          <w:noProof/>
          <w:color w:val="000000"/>
          <w:sz w:val="16"/>
          <w:szCs w:val="16"/>
        </w:rPr>
        <w:t xml:space="preserve">Fax </w:t>
      </w:r>
      <w:r w:rsidR="009F6A2A" w:rsidRPr="005243F1">
        <w:rPr>
          <w:rFonts w:ascii="Arial" w:hAnsi="Arial" w:cs="Arial"/>
          <w:noProof/>
          <w:color w:val="000000"/>
          <w:sz w:val="16"/>
          <w:szCs w:val="16"/>
        </w:rPr>
        <w:t>+49 201 54 54-1235</w:t>
      </w:r>
    </w:p>
    <w:p w:rsidR="00794803" w:rsidRPr="008B2AB7"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8B2AB7">
        <w:rPr>
          <w:rFonts w:ascii="Arial" w:hAnsi="Arial" w:cs="Arial"/>
          <w:noProof/>
          <w:color w:val="000000"/>
          <w:sz w:val="16"/>
          <w:szCs w:val="16"/>
        </w:rPr>
        <w:t xml:space="preserve">E-mail: </w:t>
      </w:r>
      <w:hyperlink r:id="rId9" w:history="1">
        <w:r w:rsidRPr="008B2AB7">
          <w:rPr>
            <w:rStyle w:val="Hyperlink"/>
            <w:rFonts w:ascii="Arial" w:hAnsi="Arial" w:cs="Arial"/>
            <w:noProof/>
            <w:sz w:val="16"/>
            <w:szCs w:val="16"/>
          </w:rPr>
          <w:t>presse@secunet.com</w:t>
        </w:r>
      </w:hyperlink>
    </w:p>
    <w:p w:rsidR="00794803" w:rsidRDefault="00F46910" w:rsidP="00794803">
      <w:pPr>
        <w:ind w:left="708"/>
      </w:pPr>
      <w:hyperlink r:id="rId10" w:history="1">
        <w:r w:rsidR="00794803" w:rsidRPr="0091402E">
          <w:rPr>
            <w:rStyle w:val="Hyperlink"/>
            <w:rFonts w:ascii="Arial" w:hAnsi="Arial" w:cs="Arial"/>
            <w:noProof/>
            <w:sz w:val="16"/>
            <w:szCs w:val="16"/>
          </w:rPr>
          <w:t>http://www.secunet.com</w:t>
        </w:r>
      </w:hyperlink>
    </w:p>
    <w:p w:rsidR="00B40872" w:rsidRPr="000E7C04"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0E7C04"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0E7C04"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F4E37">
        <w:rPr>
          <w:rFonts w:ascii="Arial" w:hAnsi="Arial" w:cs="Arial"/>
          <w:bCs/>
          <w:noProof/>
          <w:sz w:val="16"/>
          <w:szCs w:val="16"/>
          <w:lang w:val="en-GB"/>
        </w:rPr>
        <w:t>300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FF4E37">
        <w:rPr>
          <w:rFonts w:ascii="Arial" w:hAnsi="Arial" w:cs="Arial"/>
          <w:bCs/>
          <w:noProof/>
          <w:sz w:val="16"/>
          <w:szCs w:val="16"/>
          <w:lang w:val="en-GB"/>
        </w:rPr>
        <w:t>67</w:t>
      </w:r>
      <w:r w:rsidR="00073D63">
        <w:rPr>
          <w:rFonts w:ascii="Arial" w:hAnsi="Arial" w:cs="Arial"/>
          <w:bCs/>
          <w:noProof/>
          <w:sz w:val="16"/>
          <w:szCs w:val="16"/>
          <w:lang w:val="en-GB"/>
        </w:rPr>
        <w:t>.2</w:t>
      </w:r>
      <w:r w:rsidRPr="00142107">
        <w:rPr>
          <w:rFonts w:ascii="Arial" w:hAnsi="Arial" w:cs="Arial"/>
          <w:bCs/>
          <w:noProof/>
          <w:sz w:val="16"/>
          <w:szCs w:val="16"/>
          <w:lang w:val="en-GB"/>
        </w:rPr>
        <w:t xml:space="preserve"> million in 201</w:t>
      </w:r>
      <w:r w:rsidR="00FF4E37">
        <w:rPr>
          <w:rFonts w:ascii="Arial" w:hAnsi="Arial" w:cs="Arial"/>
          <w:bCs/>
          <w:noProof/>
          <w:sz w:val="16"/>
          <w:szCs w:val="16"/>
          <w:lang w:val="en-GB"/>
        </w:rPr>
        <w:t>2</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5243F1"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A15957" w:rsidRDefault="00575FB4" w:rsidP="00575FB4">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575FB4" w:rsidRPr="00A15957" w:rsidRDefault="00575FB4" w:rsidP="00575FB4">
      <w:pPr>
        <w:autoSpaceDE w:val="0"/>
        <w:autoSpaceDN w:val="0"/>
        <w:adjustRightInd w:val="0"/>
        <w:ind w:left="708"/>
        <w:rPr>
          <w:rFonts w:ascii="Arial" w:hAnsi="Arial" w:cs="Arial"/>
          <w:i/>
          <w:color w:val="000000"/>
          <w:sz w:val="16"/>
          <w:szCs w:val="16"/>
          <w:lang w:val="en-GB"/>
        </w:rPr>
      </w:pPr>
    </w:p>
    <w:p w:rsidR="00575FB4" w:rsidRPr="00A15957" w:rsidRDefault="00575FB4" w:rsidP="00575FB4">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This press release contains prospective statements. Prospective statements are statements which do not describe actual facts from the past; they also comprise of statements about our suppositions and expectations. Every statement in this press release 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w:t>
      </w:r>
    </w:p>
    <w:sectPr w:rsidR="00575FB4"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B8" w:rsidRDefault="00D167B8">
      <w:r>
        <w:separator/>
      </w:r>
    </w:p>
  </w:endnote>
  <w:endnote w:type="continuationSeparator" w:id="0">
    <w:p w:rsidR="00D167B8" w:rsidRDefault="00D1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F46910">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F46910">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D266F2">
    <w:pPr>
      <w:pStyle w:val="Fuzeile"/>
    </w:pPr>
    <w:r>
      <w:rPr>
        <w:noProof/>
      </w:rPr>
      <w:drawing>
        <wp:anchor distT="0" distB="0" distL="114300" distR="114300" simplePos="0" relativeHeight="251658240" behindDoc="1" locked="0" layoutInCell="1" allowOverlap="1" wp14:anchorId="6B4637C9" wp14:editId="7FD70234">
          <wp:simplePos x="0" y="0"/>
          <wp:positionH relativeFrom="column">
            <wp:posOffset>5097145</wp:posOffset>
          </wp:positionH>
          <wp:positionV relativeFrom="paragraph">
            <wp:posOffset>-1257935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B8" w:rsidRDefault="00D167B8">
      <w:r>
        <w:separator/>
      </w:r>
    </w:p>
  </w:footnote>
  <w:footnote w:type="continuationSeparator" w:id="0">
    <w:p w:rsidR="00D167B8" w:rsidRDefault="00D1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D266F2"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794BCF28" wp14:editId="6C571BED">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D266F2">
      <w:rPr>
        <w:noProof/>
      </w:rPr>
      <w:drawing>
        <wp:inline distT="0" distB="0" distL="0" distR="0" wp14:anchorId="20F3C924" wp14:editId="437826B2">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D0EDE16">
      <w:numFmt w:val="bullet"/>
      <w:lvlText w:val=""/>
      <w:lvlJc w:val="left"/>
      <w:pPr>
        <w:tabs>
          <w:tab w:val="num" w:pos="720"/>
        </w:tabs>
        <w:ind w:left="720" w:hanging="360"/>
      </w:pPr>
      <w:rPr>
        <w:rFonts w:ascii="Symbol" w:eastAsia="Times New Roman" w:hAnsi="Symbol" w:cs="Times New Roman" w:hint="default"/>
      </w:rPr>
    </w:lvl>
    <w:lvl w:ilvl="1" w:tplc="A6F2FAD4" w:tentative="1">
      <w:start w:val="1"/>
      <w:numFmt w:val="bullet"/>
      <w:lvlText w:val="o"/>
      <w:lvlJc w:val="left"/>
      <w:pPr>
        <w:tabs>
          <w:tab w:val="num" w:pos="1440"/>
        </w:tabs>
        <w:ind w:left="1440" w:hanging="360"/>
      </w:pPr>
      <w:rPr>
        <w:rFonts w:ascii="Courier New" w:hAnsi="Courier New" w:cs="Courier New" w:hint="default"/>
      </w:rPr>
    </w:lvl>
    <w:lvl w:ilvl="2" w:tplc="60843814" w:tentative="1">
      <w:start w:val="1"/>
      <w:numFmt w:val="bullet"/>
      <w:lvlText w:val=""/>
      <w:lvlJc w:val="left"/>
      <w:pPr>
        <w:tabs>
          <w:tab w:val="num" w:pos="2160"/>
        </w:tabs>
        <w:ind w:left="2160" w:hanging="360"/>
      </w:pPr>
      <w:rPr>
        <w:rFonts w:ascii="Wingdings" w:hAnsi="Wingdings" w:hint="default"/>
      </w:rPr>
    </w:lvl>
    <w:lvl w:ilvl="3" w:tplc="BC163ADC" w:tentative="1">
      <w:start w:val="1"/>
      <w:numFmt w:val="bullet"/>
      <w:lvlText w:val=""/>
      <w:lvlJc w:val="left"/>
      <w:pPr>
        <w:tabs>
          <w:tab w:val="num" w:pos="2880"/>
        </w:tabs>
        <w:ind w:left="2880" w:hanging="360"/>
      </w:pPr>
      <w:rPr>
        <w:rFonts w:ascii="Symbol" w:hAnsi="Symbol" w:hint="default"/>
      </w:rPr>
    </w:lvl>
    <w:lvl w:ilvl="4" w:tplc="80640770" w:tentative="1">
      <w:start w:val="1"/>
      <w:numFmt w:val="bullet"/>
      <w:lvlText w:val="o"/>
      <w:lvlJc w:val="left"/>
      <w:pPr>
        <w:tabs>
          <w:tab w:val="num" w:pos="3600"/>
        </w:tabs>
        <w:ind w:left="3600" w:hanging="360"/>
      </w:pPr>
      <w:rPr>
        <w:rFonts w:ascii="Courier New" w:hAnsi="Courier New" w:cs="Courier New" w:hint="default"/>
      </w:rPr>
    </w:lvl>
    <w:lvl w:ilvl="5" w:tplc="91782296" w:tentative="1">
      <w:start w:val="1"/>
      <w:numFmt w:val="bullet"/>
      <w:lvlText w:val=""/>
      <w:lvlJc w:val="left"/>
      <w:pPr>
        <w:tabs>
          <w:tab w:val="num" w:pos="4320"/>
        </w:tabs>
        <w:ind w:left="4320" w:hanging="360"/>
      </w:pPr>
      <w:rPr>
        <w:rFonts w:ascii="Wingdings" w:hAnsi="Wingdings" w:hint="default"/>
      </w:rPr>
    </w:lvl>
    <w:lvl w:ilvl="6" w:tplc="5BB222CC" w:tentative="1">
      <w:start w:val="1"/>
      <w:numFmt w:val="bullet"/>
      <w:lvlText w:val=""/>
      <w:lvlJc w:val="left"/>
      <w:pPr>
        <w:tabs>
          <w:tab w:val="num" w:pos="5040"/>
        </w:tabs>
        <w:ind w:left="5040" w:hanging="360"/>
      </w:pPr>
      <w:rPr>
        <w:rFonts w:ascii="Symbol" w:hAnsi="Symbol" w:hint="default"/>
      </w:rPr>
    </w:lvl>
    <w:lvl w:ilvl="7" w:tplc="3B5497C2" w:tentative="1">
      <w:start w:val="1"/>
      <w:numFmt w:val="bullet"/>
      <w:lvlText w:val="o"/>
      <w:lvlJc w:val="left"/>
      <w:pPr>
        <w:tabs>
          <w:tab w:val="num" w:pos="5760"/>
        </w:tabs>
        <w:ind w:left="5760" w:hanging="360"/>
      </w:pPr>
      <w:rPr>
        <w:rFonts w:ascii="Courier New" w:hAnsi="Courier New" w:cs="Courier New" w:hint="default"/>
      </w:rPr>
    </w:lvl>
    <w:lvl w:ilvl="8" w:tplc="9D900B6A"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D5B65CD8">
      <w:start w:val="1"/>
      <w:numFmt w:val="bullet"/>
      <w:lvlText w:val=""/>
      <w:lvlJc w:val="left"/>
      <w:pPr>
        <w:tabs>
          <w:tab w:val="num" w:pos="720"/>
        </w:tabs>
        <w:ind w:left="720" w:hanging="360"/>
      </w:pPr>
      <w:rPr>
        <w:rFonts w:ascii="Wingdings" w:hAnsi="Wingdings" w:hint="default"/>
      </w:rPr>
    </w:lvl>
    <w:lvl w:ilvl="1" w:tplc="2C3A3B1C" w:tentative="1">
      <w:start w:val="1"/>
      <w:numFmt w:val="bullet"/>
      <w:lvlText w:val=""/>
      <w:lvlJc w:val="left"/>
      <w:pPr>
        <w:tabs>
          <w:tab w:val="num" w:pos="1440"/>
        </w:tabs>
        <w:ind w:left="1440" w:hanging="360"/>
      </w:pPr>
      <w:rPr>
        <w:rFonts w:ascii="Wingdings" w:hAnsi="Wingdings" w:hint="default"/>
      </w:rPr>
    </w:lvl>
    <w:lvl w:ilvl="2" w:tplc="EC32E090" w:tentative="1">
      <w:start w:val="1"/>
      <w:numFmt w:val="bullet"/>
      <w:lvlText w:val=""/>
      <w:lvlJc w:val="left"/>
      <w:pPr>
        <w:tabs>
          <w:tab w:val="num" w:pos="2160"/>
        </w:tabs>
        <w:ind w:left="2160" w:hanging="360"/>
      </w:pPr>
      <w:rPr>
        <w:rFonts w:ascii="Wingdings" w:hAnsi="Wingdings" w:hint="default"/>
      </w:rPr>
    </w:lvl>
    <w:lvl w:ilvl="3" w:tplc="806C3972" w:tentative="1">
      <w:start w:val="1"/>
      <w:numFmt w:val="bullet"/>
      <w:lvlText w:val=""/>
      <w:lvlJc w:val="left"/>
      <w:pPr>
        <w:tabs>
          <w:tab w:val="num" w:pos="2880"/>
        </w:tabs>
        <w:ind w:left="2880" w:hanging="360"/>
      </w:pPr>
      <w:rPr>
        <w:rFonts w:ascii="Wingdings" w:hAnsi="Wingdings" w:hint="default"/>
      </w:rPr>
    </w:lvl>
    <w:lvl w:ilvl="4" w:tplc="12D26924" w:tentative="1">
      <w:start w:val="1"/>
      <w:numFmt w:val="bullet"/>
      <w:lvlText w:val=""/>
      <w:lvlJc w:val="left"/>
      <w:pPr>
        <w:tabs>
          <w:tab w:val="num" w:pos="3600"/>
        </w:tabs>
        <w:ind w:left="3600" w:hanging="360"/>
      </w:pPr>
      <w:rPr>
        <w:rFonts w:ascii="Wingdings" w:hAnsi="Wingdings" w:hint="default"/>
      </w:rPr>
    </w:lvl>
    <w:lvl w:ilvl="5" w:tplc="F0D255E6" w:tentative="1">
      <w:start w:val="1"/>
      <w:numFmt w:val="bullet"/>
      <w:lvlText w:val=""/>
      <w:lvlJc w:val="left"/>
      <w:pPr>
        <w:tabs>
          <w:tab w:val="num" w:pos="4320"/>
        </w:tabs>
        <w:ind w:left="4320" w:hanging="360"/>
      </w:pPr>
      <w:rPr>
        <w:rFonts w:ascii="Wingdings" w:hAnsi="Wingdings" w:hint="default"/>
      </w:rPr>
    </w:lvl>
    <w:lvl w:ilvl="6" w:tplc="C862150A" w:tentative="1">
      <w:start w:val="1"/>
      <w:numFmt w:val="bullet"/>
      <w:lvlText w:val=""/>
      <w:lvlJc w:val="left"/>
      <w:pPr>
        <w:tabs>
          <w:tab w:val="num" w:pos="5040"/>
        </w:tabs>
        <w:ind w:left="5040" w:hanging="360"/>
      </w:pPr>
      <w:rPr>
        <w:rFonts w:ascii="Wingdings" w:hAnsi="Wingdings" w:hint="default"/>
      </w:rPr>
    </w:lvl>
    <w:lvl w:ilvl="7" w:tplc="8B968670" w:tentative="1">
      <w:start w:val="1"/>
      <w:numFmt w:val="bullet"/>
      <w:lvlText w:val=""/>
      <w:lvlJc w:val="left"/>
      <w:pPr>
        <w:tabs>
          <w:tab w:val="num" w:pos="5760"/>
        </w:tabs>
        <w:ind w:left="5760" w:hanging="360"/>
      </w:pPr>
      <w:rPr>
        <w:rFonts w:ascii="Wingdings" w:hAnsi="Wingdings" w:hint="default"/>
      </w:rPr>
    </w:lvl>
    <w:lvl w:ilvl="8" w:tplc="D70C86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7CAAE214">
      <w:start w:val="1"/>
      <w:numFmt w:val="bullet"/>
      <w:lvlText w:val=""/>
      <w:lvlJc w:val="left"/>
      <w:pPr>
        <w:tabs>
          <w:tab w:val="num" w:pos="360"/>
        </w:tabs>
        <w:ind w:left="360" w:hanging="360"/>
      </w:pPr>
      <w:rPr>
        <w:rFonts w:ascii="Symbol" w:hAnsi="Symbol" w:hint="default"/>
      </w:rPr>
    </w:lvl>
    <w:lvl w:ilvl="1" w:tplc="D1A658CA" w:tentative="1">
      <w:start w:val="1"/>
      <w:numFmt w:val="bullet"/>
      <w:lvlText w:val="o"/>
      <w:lvlJc w:val="left"/>
      <w:pPr>
        <w:tabs>
          <w:tab w:val="num" w:pos="1080"/>
        </w:tabs>
        <w:ind w:left="1080" w:hanging="360"/>
      </w:pPr>
      <w:rPr>
        <w:rFonts w:ascii="Courier New" w:hAnsi="Courier New" w:cs="Courier New" w:hint="default"/>
      </w:rPr>
    </w:lvl>
    <w:lvl w:ilvl="2" w:tplc="A2FC180A" w:tentative="1">
      <w:start w:val="1"/>
      <w:numFmt w:val="bullet"/>
      <w:lvlText w:val=""/>
      <w:lvlJc w:val="left"/>
      <w:pPr>
        <w:tabs>
          <w:tab w:val="num" w:pos="1800"/>
        </w:tabs>
        <w:ind w:left="1800" w:hanging="360"/>
      </w:pPr>
      <w:rPr>
        <w:rFonts w:ascii="Wingdings" w:hAnsi="Wingdings" w:hint="default"/>
      </w:rPr>
    </w:lvl>
    <w:lvl w:ilvl="3" w:tplc="8C40FAEC" w:tentative="1">
      <w:start w:val="1"/>
      <w:numFmt w:val="bullet"/>
      <w:lvlText w:val=""/>
      <w:lvlJc w:val="left"/>
      <w:pPr>
        <w:tabs>
          <w:tab w:val="num" w:pos="2520"/>
        </w:tabs>
        <w:ind w:left="2520" w:hanging="360"/>
      </w:pPr>
      <w:rPr>
        <w:rFonts w:ascii="Symbol" w:hAnsi="Symbol" w:hint="default"/>
      </w:rPr>
    </w:lvl>
    <w:lvl w:ilvl="4" w:tplc="BF3635D4" w:tentative="1">
      <w:start w:val="1"/>
      <w:numFmt w:val="bullet"/>
      <w:lvlText w:val="o"/>
      <w:lvlJc w:val="left"/>
      <w:pPr>
        <w:tabs>
          <w:tab w:val="num" w:pos="3240"/>
        </w:tabs>
        <w:ind w:left="3240" w:hanging="360"/>
      </w:pPr>
      <w:rPr>
        <w:rFonts w:ascii="Courier New" w:hAnsi="Courier New" w:cs="Courier New" w:hint="default"/>
      </w:rPr>
    </w:lvl>
    <w:lvl w:ilvl="5" w:tplc="910ABE58" w:tentative="1">
      <w:start w:val="1"/>
      <w:numFmt w:val="bullet"/>
      <w:lvlText w:val=""/>
      <w:lvlJc w:val="left"/>
      <w:pPr>
        <w:tabs>
          <w:tab w:val="num" w:pos="3960"/>
        </w:tabs>
        <w:ind w:left="3960" w:hanging="360"/>
      </w:pPr>
      <w:rPr>
        <w:rFonts w:ascii="Wingdings" w:hAnsi="Wingdings" w:hint="default"/>
      </w:rPr>
    </w:lvl>
    <w:lvl w:ilvl="6" w:tplc="E76A7BD2" w:tentative="1">
      <w:start w:val="1"/>
      <w:numFmt w:val="bullet"/>
      <w:lvlText w:val=""/>
      <w:lvlJc w:val="left"/>
      <w:pPr>
        <w:tabs>
          <w:tab w:val="num" w:pos="4680"/>
        </w:tabs>
        <w:ind w:left="4680" w:hanging="360"/>
      </w:pPr>
      <w:rPr>
        <w:rFonts w:ascii="Symbol" w:hAnsi="Symbol" w:hint="default"/>
      </w:rPr>
    </w:lvl>
    <w:lvl w:ilvl="7" w:tplc="BEC883F4" w:tentative="1">
      <w:start w:val="1"/>
      <w:numFmt w:val="bullet"/>
      <w:lvlText w:val="o"/>
      <w:lvlJc w:val="left"/>
      <w:pPr>
        <w:tabs>
          <w:tab w:val="num" w:pos="5400"/>
        </w:tabs>
        <w:ind w:left="5400" w:hanging="360"/>
      </w:pPr>
      <w:rPr>
        <w:rFonts w:ascii="Courier New" w:hAnsi="Courier New" w:cs="Courier New" w:hint="default"/>
      </w:rPr>
    </w:lvl>
    <w:lvl w:ilvl="8" w:tplc="89C000C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FD4879F4">
      <w:start w:val="8"/>
      <w:numFmt w:val="bullet"/>
      <w:lvlText w:val=""/>
      <w:lvlJc w:val="left"/>
      <w:pPr>
        <w:tabs>
          <w:tab w:val="num" w:pos="720"/>
        </w:tabs>
        <w:ind w:left="720" w:hanging="360"/>
      </w:pPr>
      <w:rPr>
        <w:rFonts w:ascii="Symbol" w:eastAsia="Times New Roman" w:hAnsi="Symbol" w:cs="Times New Roman" w:hint="default"/>
      </w:rPr>
    </w:lvl>
    <w:lvl w:ilvl="1" w:tplc="FF2A75D2" w:tentative="1">
      <w:start w:val="1"/>
      <w:numFmt w:val="bullet"/>
      <w:lvlText w:val="o"/>
      <w:lvlJc w:val="left"/>
      <w:pPr>
        <w:tabs>
          <w:tab w:val="num" w:pos="1440"/>
        </w:tabs>
        <w:ind w:left="1440" w:hanging="360"/>
      </w:pPr>
      <w:rPr>
        <w:rFonts w:ascii="Courier New" w:hAnsi="Courier New" w:cs="Courier New" w:hint="default"/>
      </w:rPr>
    </w:lvl>
    <w:lvl w:ilvl="2" w:tplc="646053FC" w:tentative="1">
      <w:start w:val="1"/>
      <w:numFmt w:val="bullet"/>
      <w:lvlText w:val=""/>
      <w:lvlJc w:val="left"/>
      <w:pPr>
        <w:tabs>
          <w:tab w:val="num" w:pos="2160"/>
        </w:tabs>
        <w:ind w:left="2160" w:hanging="360"/>
      </w:pPr>
      <w:rPr>
        <w:rFonts w:ascii="Wingdings" w:hAnsi="Wingdings" w:hint="default"/>
      </w:rPr>
    </w:lvl>
    <w:lvl w:ilvl="3" w:tplc="4E521FB4" w:tentative="1">
      <w:start w:val="1"/>
      <w:numFmt w:val="bullet"/>
      <w:lvlText w:val=""/>
      <w:lvlJc w:val="left"/>
      <w:pPr>
        <w:tabs>
          <w:tab w:val="num" w:pos="2880"/>
        </w:tabs>
        <w:ind w:left="2880" w:hanging="360"/>
      </w:pPr>
      <w:rPr>
        <w:rFonts w:ascii="Symbol" w:hAnsi="Symbol" w:hint="default"/>
      </w:rPr>
    </w:lvl>
    <w:lvl w:ilvl="4" w:tplc="9B708FFE" w:tentative="1">
      <w:start w:val="1"/>
      <w:numFmt w:val="bullet"/>
      <w:lvlText w:val="o"/>
      <w:lvlJc w:val="left"/>
      <w:pPr>
        <w:tabs>
          <w:tab w:val="num" w:pos="3600"/>
        </w:tabs>
        <w:ind w:left="3600" w:hanging="360"/>
      </w:pPr>
      <w:rPr>
        <w:rFonts w:ascii="Courier New" w:hAnsi="Courier New" w:cs="Courier New" w:hint="default"/>
      </w:rPr>
    </w:lvl>
    <w:lvl w:ilvl="5" w:tplc="6DB4ED08" w:tentative="1">
      <w:start w:val="1"/>
      <w:numFmt w:val="bullet"/>
      <w:lvlText w:val=""/>
      <w:lvlJc w:val="left"/>
      <w:pPr>
        <w:tabs>
          <w:tab w:val="num" w:pos="4320"/>
        </w:tabs>
        <w:ind w:left="4320" w:hanging="360"/>
      </w:pPr>
      <w:rPr>
        <w:rFonts w:ascii="Wingdings" w:hAnsi="Wingdings" w:hint="default"/>
      </w:rPr>
    </w:lvl>
    <w:lvl w:ilvl="6" w:tplc="E7961FC0" w:tentative="1">
      <w:start w:val="1"/>
      <w:numFmt w:val="bullet"/>
      <w:lvlText w:val=""/>
      <w:lvlJc w:val="left"/>
      <w:pPr>
        <w:tabs>
          <w:tab w:val="num" w:pos="5040"/>
        </w:tabs>
        <w:ind w:left="5040" w:hanging="360"/>
      </w:pPr>
      <w:rPr>
        <w:rFonts w:ascii="Symbol" w:hAnsi="Symbol" w:hint="default"/>
      </w:rPr>
    </w:lvl>
    <w:lvl w:ilvl="7" w:tplc="51F6B9BA" w:tentative="1">
      <w:start w:val="1"/>
      <w:numFmt w:val="bullet"/>
      <w:lvlText w:val="o"/>
      <w:lvlJc w:val="left"/>
      <w:pPr>
        <w:tabs>
          <w:tab w:val="num" w:pos="5760"/>
        </w:tabs>
        <w:ind w:left="5760" w:hanging="360"/>
      </w:pPr>
      <w:rPr>
        <w:rFonts w:ascii="Courier New" w:hAnsi="Courier New" w:cs="Courier New" w:hint="default"/>
      </w:rPr>
    </w:lvl>
    <w:lvl w:ilvl="8" w:tplc="C0D4F56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C05638EC">
      <w:start w:val="1"/>
      <w:numFmt w:val="bullet"/>
      <w:lvlText w:val=""/>
      <w:lvlJc w:val="left"/>
      <w:pPr>
        <w:tabs>
          <w:tab w:val="num" w:pos="720"/>
        </w:tabs>
        <w:ind w:left="720" w:hanging="360"/>
      </w:pPr>
      <w:rPr>
        <w:rFonts w:ascii="Symbol" w:hAnsi="Symbol" w:hint="default"/>
      </w:rPr>
    </w:lvl>
    <w:lvl w:ilvl="1" w:tplc="412A7404" w:tentative="1">
      <w:start w:val="1"/>
      <w:numFmt w:val="bullet"/>
      <w:lvlText w:val="o"/>
      <w:lvlJc w:val="left"/>
      <w:pPr>
        <w:tabs>
          <w:tab w:val="num" w:pos="1440"/>
        </w:tabs>
        <w:ind w:left="1440" w:hanging="360"/>
      </w:pPr>
      <w:rPr>
        <w:rFonts w:ascii="Courier New" w:hAnsi="Courier New" w:cs="Courier New" w:hint="default"/>
      </w:rPr>
    </w:lvl>
    <w:lvl w:ilvl="2" w:tplc="52B092AE" w:tentative="1">
      <w:start w:val="1"/>
      <w:numFmt w:val="bullet"/>
      <w:lvlText w:val=""/>
      <w:lvlJc w:val="left"/>
      <w:pPr>
        <w:tabs>
          <w:tab w:val="num" w:pos="2160"/>
        </w:tabs>
        <w:ind w:left="2160" w:hanging="360"/>
      </w:pPr>
      <w:rPr>
        <w:rFonts w:ascii="Wingdings" w:hAnsi="Wingdings" w:hint="default"/>
      </w:rPr>
    </w:lvl>
    <w:lvl w:ilvl="3" w:tplc="85744F84" w:tentative="1">
      <w:start w:val="1"/>
      <w:numFmt w:val="bullet"/>
      <w:lvlText w:val=""/>
      <w:lvlJc w:val="left"/>
      <w:pPr>
        <w:tabs>
          <w:tab w:val="num" w:pos="2880"/>
        </w:tabs>
        <w:ind w:left="2880" w:hanging="360"/>
      </w:pPr>
      <w:rPr>
        <w:rFonts w:ascii="Symbol" w:hAnsi="Symbol" w:hint="default"/>
      </w:rPr>
    </w:lvl>
    <w:lvl w:ilvl="4" w:tplc="10E22D44" w:tentative="1">
      <w:start w:val="1"/>
      <w:numFmt w:val="bullet"/>
      <w:lvlText w:val="o"/>
      <w:lvlJc w:val="left"/>
      <w:pPr>
        <w:tabs>
          <w:tab w:val="num" w:pos="3600"/>
        </w:tabs>
        <w:ind w:left="3600" w:hanging="360"/>
      </w:pPr>
      <w:rPr>
        <w:rFonts w:ascii="Courier New" w:hAnsi="Courier New" w:cs="Courier New" w:hint="default"/>
      </w:rPr>
    </w:lvl>
    <w:lvl w:ilvl="5" w:tplc="0F42B898" w:tentative="1">
      <w:start w:val="1"/>
      <w:numFmt w:val="bullet"/>
      <w:lvlText w:val=""/>
      <w:lvlJc w:val="left"/>
      <w:pPr>
        <w:tabs>
          <w:tab w:val="num" w:pos="4320"/>
        </w:tabs>
        <w:ind w:left="4320" w:hanging="360"/>
      </w:pPr>
      <w:rPr>
        <w:rFonts w:ascii="Wingdings" w:hAnsi="Wingdings" w:hint="default"/>
      </w:rPr>
    </w:lvl>
    <w:lvl w:ilvl="6" w:tplc="2C82EF1C" w:tentative="1">
      <w:start w:val="1"/>
      <w:numFmt w:val="bullet"/>
      <w:lvlText w:val=""/>
      <w:lvlJc w:val="left"/>
      <w:pPr>
        <w:tabs>
          <w:tab w:val="num" w:pos="5040"/>
        </w:tabs>
        <w:ind w:left="5040" w:hanging="360"/>
      </w:pPr>
      <w:rPr>
        <w:rFonts w:ascii="Symbol" w:hAnsi="Symbol" w:hint="default"/>
      </w:rPr>
    </w:lvl>
    <w:lvl w:ilvl="7" w:tplc="B9DE2D22" w:tentative="1">
      <w:start w:val="1"/>
      <w:numFmt w:val="bullet"/>
      <w:lvlText w:val="o"/>
      <w:lvlJc w:val="left"/>
      <w:pPr>
        <w:tabs>
          <w:tab w:val="num" w:pos="5760"/>
        </w:tabs>
        <w:ind w:left="5760" w:hanging="360"/>
      </w:pPr>
      <w:rPr>
        <w:rFonts w:ascii="Courier New" w:hAnsi="Courier New" w:cs="Courier New" w:hint="default"/>
      </w:rPr>
    </w:lvl>
    <w:lvl w:ilvl="8" w:tplc="FED60C4A"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56A8DD6A">
      <w:start w:val="1"/>
      <w:numFmt w:val="bullet"/>
      <w:lvlText w:val=""/>
      <w:lvlJc w:val="left"/>
      <w:pPr>
        <w:tabs>
          <w:tab w:val="num" w:pos="360"/>
        </w:tabs>
        <w:ind w:left="360" w:hanging="360"/>
      </w:pPr>
      <w:rPr>
        <w:rFonts w:ascii="Symbol" w:hAnsi="Symbol" w:hint="default"/>
      </w:rPr>
    </w:lvl>
    <w:lvl w:ilvl="1" w:tplc="C632EAC6" w:tentative="1">
      <w:start w:val="1"/>
      <w:numFmt w:val="bullet"/>
      <w:lvlText w:val="o"/>
      <w:lvlJc w:val="left"/>
      <w:pPr>
        <w:tabs>
          <w:tab w:val="num" w:pos="1080"/>
        </w:tabs>
        <w:ind w:left="1080" w:hanging="360"/>
      </w:pPr>
      <w:rPr>
        <w:rFonts w:ascii="Courier New" w:hAnsi="Courier New" w:cs="Courier New" w:hint="default"/>
      </w:rPr>
    </w:lvl>
    <w:lvl w:ilvl="2" w:tplc="472CB94E" w:tentative="1">
      <w:start w:val="1"/>
      <w:numFmt w:val="bullet"/>
      <w:lvlText w:val=""/>
      <w:lvlJc w:val="left"/>
      <w:pPr>
        <w:tabs>
          <w:tab w:val="num" w:pos="1800"/>
        </w:tabs>
        <w:ind w:left="1800" w:hanging="360"/>
      </w:pPr>
      <w:rPr>
        <w:rFonts w:ascii="Wingdings" w:hAnsi="Wingdings" w:hint="default"/>
      </w:rPr>
    </w:lvl>
    <w:lvl w:ilvl="3" w:tplc="98AA5E14" w:tentative="1">
      <w:start w:val="1"/>
      <w:numFmt w:val="bullet"/>
      <w:lvlText w:val=""/>
      <w:lvlJc w:val="left"/>
      <w:pPr>
        <w:tabs>
          <w:tab w:val="num" w:pos="2520"/>
        </w:tabs>
        <w:ind w:left="2520" w:hanging="360"/>
      </w:pPr>
      <w:rPr>
        <w:rFonts w:ascii="Symbol" w:hAnsi="Symbol" w:hint="default"/>
      </w:rPr>
    </w:lvl>
    <w:lvl w:ilvl="4" w:tplc="C2E42966" w:tentative="1">
      <w:start w:val="1"/>
      <w:numFmt w:val="bullet"/>
      <w:lvlText w:val="o"/>
      <w:lvlJc w:val="left"/>
      <w:pPr>
        <w:tabs>
          <w:tab w:val="num" w:pos="3240"/>
        </w:tabs>
        <w:ind w:left="3240" w:hanging="360"/>
      </w:pPr>
      <w:rPr>
        <w:rFonts w:ascii="Courier New" w:hAnsi="Courier New" w:cs="Courier New" w:hint="default"/>
      </w:rPr>
    </w:lvl>
    <w:lvl w:ilvl="5" w:tplc="A230BA02" w:tentative="1">
      <w:start w:val="1"/>
      <w:numFmt w:val="bullet"/>
      <w:lvlText w:val=""/>
      <w:lvlJc w:val="left"/>
      <w:pPr>
        <w:tabs>
          <w:tab w:val="num" w:pos="3960"/>
        </w:tabs>
        <w:ind w:left="3960" w:hanging="360"/>
      </w:pPr>
      <w:rPr>
        <w:rFonts w:ascii="Wingdings" w:hAnsi="Wingdings" w:hint="default"/>
      </w:rPr>
    </w:lvl>
    <w:lvl w:ilvl="6" w:tplc="7E4E1740" w:tentative="1">
      <w:start w:val="1"/>
      <w:numFmt w:val="bullet"/>
      <w:lvlText w:val=""/>
      <w:lvlJc w:val="left"/>
      <w:pPr>
        <w:tabs>
          <w:tab w:val="num" w:pos="4680"/>
        </w:tabs>
        <w:ind w:left="4680" w:hanging="360"/>
      </w:pPr>
      <w:rPr>
        <w:rFonts w:ascii="Symbol" w:hAnsi="Symbol" w:hint="default"/>
      </w:rPr>
    </w:lvl>
    <w:lvl w:ilvl="7" w:tplc="35926BE4" w:tentative="1">
      <w:start w:val="1"/>
      <w:numFmt w:val="bullet"/>
      <w:lvlText w:val="o"/>
      <w:lvlJc w:val="left"/>
      <w:pPr>
        <w:tabs>
          <w:tab w:val="num" w:pos="5400"/>
        </w:tabs>
        <w:ind w:left="5400" w:hanging="360"/>
      </w:pPr>
      <w:rPr>
        <w:rFonts w:ascii="Courier New" w:hAnsi="Courier New" w:cs="Courier New" w:hint="default"/>
      </w:rPr>
    </w:lvl>
    <w:lvl w:ilvl="8" w:tplc="98E03C86"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3F1"/>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023"/>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31A"/>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035C"/>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1CC9"/>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203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6F2"/>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06B6"/>
    <w:rsid w:val="00E634B1"/>
    <w:rsid w:val="00E65CE0"/>
    <w:rsid w:val="00E65FB4"/>
    <w:rsid w:val="00E663F9"/>
    <w:rsid w:val="00E67BC3"/>
    <w:rsid w:val="00E70368"/>
    <w:rsid w:val="00E7561E"/>
    <w:rsid w:val="00E76462"/>
    <w:rsid w:val="00E77326"/>
    <w:rsid w:val="00E816C9"/>
    <w:rsid w:val="00E83B02"/>
    <w:rsid w:val="00E85D1C"/>
    <w:rsid w:val="00E871D2"/>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6910"/>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Konzernkommunikation\_Intern\Investor%20Relations\2013\13_Ver&#246;ffentlichungen\130807%20Halbjahresfinanzbericht%202013\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4497</Characters>
  <Application>Microsoft Office Word</Application>
  <DocSecurity>0</DocSecurity>
  <Lines>115</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5212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2007-12-19T10:19:00Z</cp:lastPrinted>
  <dcterms:created xsi:type="dcterms:W3CDTF">2013-11-05T10:01:00Z</dcterms:created>
  <dcterms:modified xsi:type="dcterms:W3CDTF">2013-11-05T11:58:00Z</dcterms:modified>
</cp:coreProperties>
</file>