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CA" w:rsidRPr="00787190" w:rsidRDefault="00787190">
      <w:pPr>
        <w:spacing w:after="360"/>
        <w:ind w:left="697" w:right="-285"/>
        <w:rPr>
          <w:rFonts w:ascii="Arial" w:hAnsi="Arial"/>
          <w:b/>
          <w:sz w:val="32"/>
        </w:rPr>
      </w:pPr>
      <w:r w:rsidRPr="00787190">
        <w:rPr>
          <w:rFonts w:ascii="Arial" w:hAnsi="Arial"/>
          <w:b/>
          <w:sz w:val="32"/>
        </w:rPr>
        <w:t xml:space="preserve">secunet konnektor </w:t>
      </w:r>
      <w:r w:rsidR="00EA4FB4">
        <w:rPr>
          <w:rFonts w:ascii="Arial" w:hAnsi="Arial"/>
          <w:b/>
          <w:sz w:val="32"/>
        </w:rPr>
        <w:t xml:space="preserve"> als erster </w:t>
      </w:r>
      <w:r w:rsidR="00763CFF">
        <w:rPr>
          <w:rFonts w:ascii="Arial" w:hAnsi="Arial"/>
          <w:b/>
          <w:sz w:val="32"/>
        </w:rPr>
        <w:t>K</w:t>
      </w:r>
      <w:r w:rsidR="00EA4FB4">
        <w:rPr>
          <w:rFonts w:ascii="Arial" w:hAnsi="Arial"/>
          <w:b/>
          <w:sz w:val="32"/>
        </w:rPr>
        <w:t>onnektor zum Feldtest „</w:t>
      </w:r>
      <w:proofErr w:type="spellStart"/>
      <w:r w:rsidR="00EA4FB4">
        <w:rPr>
          <w:rFonts w:ascii="Arial" w:hAnsi="Arial"/>
          <w:b/>
          <w:sz w:val="32"/>
        </w:rPr>
        <w:t>ePA</w:t>
      </w:r>
      <w:proofErr w:type="spellEnd"/>
      <w:r w:rsidR="00EA4FB4">
        <w:rPr>
          <w:rFonts w:ascii="Arial" w:hAnsi="Arial"/>
          <w:b/>
          <w:sz w:val="32"/>
        </w:rPr>
        <w:t xml:space="preserve">“ zugelassen </w:t>
      </w:r>
    </w:p>
    <w:p w:rsidR="00A061AF" w:rsidRPr="006C13F7" w:rsidRDefault="009013CE" w:rsidP="00C17202">
      <w:pPr>
        <w:spacing w:after="120" w:line="360" w:lineRule="auto"/>
        <w:ind w:left="697"/>
        <w:jc w:val="both"/>
        <w:rPr>
          <w:rFonts w:ascii="Arial" w:hAnsi="Arial"/>
          <w:b/>
          <w:sz w:val="22"/>
        </w:rPr>
      </w:pPr>
      <w:r w:rsidRPr="00497396">
        <w:rPr>
          <w:rFonts w:ascii="Arial" w:hAnsi="Arial"/>
          <w:b/>
          <w:i/>
          <w:sz w:val="22"/>
        </w:rPr>
        <w:t xml:space="preserve">[Essen, </w:t>
      </w:r>
      <w:r w:rsidR="00EA4FB4" w:rsidRPr="00497396">
        <w:rPr>
          <w:rFonts w:ascii="Arial" w:hAnsi="Arial"/>
          <w:b/>
          <w:i/>
          <w:sz w:val="22"/>
        </w:rPr>
        <w:t>18</w:t>
      </w:r>
      <w:r w:rsidRPr="00497396">
        <w:rPr>
          <w:rFonts w:ascii="Arial" w:hAnsi="Arial"/>
          <w:b/>
          <w:i/>
          <w:sz w:val="22"/>
        </w:rPr>
        <w:t xml:space="preserve">. </w:t>
      </w:r>
      <w:r w:rsidR="00EA4FB4" w:rsidRPr="00497396">
        <w:rPr>
          <w:rFonts w:ascii="Arial" w:hAnsi="Arial"/>
          <w:b/>
          <w:i/>
          <w:sz w:val="22"/>
        </w:rPr>
        <w:t>Dezember</w:t>
      </w:r>
      <w:r w:rsidR="006C13F7" w:rsidRPr="00497396">
        <w:rPr>
          <w:rFonts w:ascii="Arial" w:hAnsi="Arial"/>
          <w:b/>
          <w:i/>
          <w:sz w:val="22"/>
        </w:rPr>
        <w:t xml:space="preserve"> </w:t>
      </w:r>
      <w:r w:rsidR="00A164CA" w:rsidRPr="00497396">
        <w:rPr>
          <w:rFonts w:ascii="Arial" w:hAnsi="Arial"/>
          <w:b/>
          <w:i/>
          <w:sz w:val="22"/>
        </w:rPr>
        <w:t>20</w:t>
      </w:r>
      <w:r w:rsidR="00791DED" w:rsidRPr="00497396">
        <w:rPr>
          <w:rFonts w:ascii="Arial" w:hAnsi="Arial"/>
          <w:b/>
          <w:i/>
          <w:sz w:val="22"/>
        </w:rPr>
        <w:t>20</w:t>
      </w:r>
      <w:r w:rsidR="00A164CA" w:rsidRPr="00497396">
        <w:rPr>
          <w:rFonts w:ascii="Arial" w:hAnsi="Arial"/>
          <w:b/>
          <w:i/>
          <w:sz w:val="22"/>
        </w:rPr>
        <w:t>]</w:t>
      </w:r>
      <w:r w:rsidR="00A164CA" w:rsidRPr="00497396">
        <w:rPr>
          <w:rFonts w:ascii="Arial" w:hAnsi="Arial"/>
          <w:b/>
          <w:sz w:val="22"/>
        </w:rPr>
        <w:t xml:space="preserve"> </w:t>
      </w:r>
      <w:r w:rsidR="006C13F7" w:rsidRPr="00497396">
        <w:rPr>
          <w:rFonts w:ascii="Arial" w:hAnsi="Arial"/>
          <w:b/>
          <w:sz w:val="22"/>
        </w:rPr>
        <w:t>Der secunet konnektor</w:t>
      </w:r>
      <w:r w:rsidR="00EA4FB4" w:rsidRPr="00497396">
        <w:rPr>
          <w:rFonts w:ascii="Arial" w:hAnsi="Arial"/>
          <w:b/>
          <w:sz w:val="22"/>
        </w:rPr>
        <w:t xml:space="preserve"> in der Softwareversion „</w:t>
      </w:r>
      <w:proofErr w:type="spellStart"/>
      <w:r w:rsidR="00EA4FB4" w:rsidRPr="00497396">
        <w:rPr>
          <w:rFonts w:ascii="Arial" w:hAnsi="Arial"/>
          <w:b/>
          <w:sz w:val="22"/>
        </w:rPr>
        <w:t>ePA</w:t>
      </w:r>
      <w:proofErr w:type="spellEnd"/>
      <w:r w:rsidR="00EA4FB4" w:rsidRPr="00497396">
        <w:rPr>
          <w:rFonts w:ascii="Arial" w:hAnsi="Arial"/>
          <w:b/>
          <w:sz w:val="22"/>
        </w:rPr>
        <w:t>“</w:t>
      </w:r>
      <w:r w:rsidR="006C13F7" w:rsidRPr="00497396">
        <w:rPr>
          <w:rFonts w:ascii="Arial" w:hAnsi="Arial"/>
          <w:b/>
          <w:sz w:val="22"/>
        </w:rPr>
        <w:t xml:space="preserve"> </w:t>
      </w:r>
      <w:r w:rsidR="00EA4FB4" w:rsidRPr="00497396">
        <w:rPr>
          <w:rFonts w:ascii="Arial" w:hAnsi="Arial"/>
          <w:b/>
          <w:sz w:val="22"/>
        </w:rPr>
        <w:t>geht als erster Konnektor in den Feldtest zur Erprobung des Fachmoduls zur elektronischen Patientenakte</w:t>
      </w:r>
      <w:r w:rsidR="00CA2D4C" w:rsidRPr="00497396">
        <w:rPr>
          <w:rFonts w:ascii="Arial" w:hAnsi="Arial"/>
          <w:b/>
          <w:sz w:val="22"/>
        </w:rPr>
        <w:t xml:space="preserve">. </w:t>
      </w:r>
      <w:r w:rsidR="006C13F7" w:rsidRPr="00497396">
        <w:rPr>
          <w:rFonts w:ascii="Arial" w:hAnsi="Arial"/>
          <w:b/>
          <w:sz w:val="22"/>
        </w:rPr>
        <w:t xml:space="preserve">Die gematik erteilte </w:t>
      </w:r>
      <w:r w:rsidR="00EA4FB4" w:rsidRPr="00497396">
        <w:rPr>
          <w:rFonts w:ascii="Arial" w:hAnsi="Arial"/>
          <w:b/>
          <w:sz w:val="22"/>
        </w:rPr>
        <w:t>die</w:t>
      </w:r>
      <w:r w:rsidR="006C13F7" w:rsidRPr="00497396">
        <w:rPr>
          <w:rFonts w:ascii="Arial" w:hAnsi="Arial"/>
          <w:b/>
          <w:sz w:val="22"/>
        </w:rPr>
        <w:t xml:space="preserve"> </w:t>
      </w:r>
      <w:r w:rsidR="00EA4FB4" w:rsidRPr="00497396">
        <w:rPr>
          <w:rFonts w:ascii="Arial" w:hAnsi="Arial"/>
          <w:b/>
          <w:sz w:val="22"/>
        </w:rPr>
        <w:t>Zulas</w:t>
      </w:r>
      <w:r w:rsidR="0076702E" w:rsidRPr="00497396">
        <w:rPr>
          <w:rFonts w:ascii="Arial" w:hAnsi="Arial"/>
          <w:b/>
          <w:sz w:val="22"/>
        </w:rPr>
        <w:t>s</w:t>
      </w:r>
      <w:r w:rsidR="00EA4FB4" w:rsidRPr="00497396">
        <w:rPr>
          <w:rFonts w:ascii="Arial" w:hAnsi="Arial"/>
          <w:b/>
          <w:sz w:val="22"/>
        </w:rPr>
        <w:t>ung</w:t>
      </w:r>
      <w:r w:rsidR="0076702E" w:rsidRPr="00497396">
        <w:rPr>
          <w:rFonts w:ascii="Arial" w:hAnsi="Arial"/>
          <w:b/>
          <w:sz w:val="22"/>
        </w:rPr>
        <w:t xml:space="preserve"> zum Feldtest</w:t>
      </w:r>
      <w:r w:rsidR="00EA4FB4" w:rsidRPr="00497396">
        <w:rPr>
          <w:rFonts w:ascii="Arial" w:hAnsi="Arial"/>
          <w:b/>
          <w:sz w:val="22"/>
        </w:rPr>
        <w:t xml:space="preserve"> </w:t>
      </w:r>
      <w:r w:rsidR="006C13F7" w:rsidRPr="00497396">
        <w:rPr>
          <w:rFonts w:ascii="Arial" w:hAnsi="Arial"/>
          <w:b/>
          <w:sz w:val="22"/>
        </w:rPr>
        <w:t xml:space="preserve">am </w:t>
      </w:r>
      <w:r w:rsidR="00EA4FB4" w:rsidRPr="00497396">
        <w:rPr>
          <w:rFonts w:ascii="Arial" w:hAnsi="Arial"/>
          <w:b/>
          <w:sz w:val="22"/>
        </w:rPr>
        <w:t>18</w:t>
      </w:r>
      <w:r w:rsidR="006C13F7" w:rsidRPr="00497396">
        <w:rPr>
          <w:rFonts w:ascii="Arial" w:hAnsi="Arial"/>
          <w:b/>
          <w:sz w:val="22"/>
        </w:rPr>
        <w:t xml:space="preserve">. </w:t>
      </w:r>
      <w:r w:rsidR="00EA4FB4" w:rsidRPr="00497396">
        <w:rPr>
          <w:rFonts w:ascii="Arial" w:hAnsi="Arial"/>
          <w:b/>
          <w:sz w:val="22"/>
        </w:rPr>
        <w:t>Dezember</w:t>
      </w:r>
      <w:r w:rsidR="006C13F7" w:rsidRPr="00497396">
        <w:rPr>
          <w:rFonts w:ascii="Arial" w:hAnsi="Arial"/>
          <w:b/>
          <w:sz w:val="22"/>
        </w:rPr>
        <w:t xml:space="preserve"> 2020</w:t>
      </w:r>
      <w:r w:rsidR="00EA4FB4" w:rsidRPr="00497396">
        <w:rPr>
          <w:rFonts w:ascii="Arial" w:hAnsi="Arial"/>
          <w:b/>
          <w:sz w:val="22"/>
        </w:rPr>
        <w:t xml:space="preserve"> und legt somit den Grundstein</w:t>
      </w:r>
      <w:r w:rsidR="00EA4FB4">
        <w:rPr>
          <w:rFonts w:ascii="Arial" w:hAnsi="Arial"/>
          <w:b/>
          <w:sz w:val="22"/>
        </w:rPr>
        <w:t xml:space="preserve"> dafür, dass die ersten Praxen und Versicherten</w:t>
      </w:r>
      <w:r w:rsidR="00FA2B03">
        <w:rPr>
          <w:rFonts w:ascii="Arial" w:hAnsi="Arial"/>
          <w:b/>
          <w:sz w:val="22"/>
        </w:rPr>
        <w:t xml:space="preserve"> </w:t>
      </w:r>
      <w:r w:rsidR="00EA4FB4">
        <w:rPr>
          <w:rFonts w:ascii="Arial" w:hAnsi="Arial"/>
          <w:b/>
          <w:sz w:val="22"/>
        </w:rPr>
        <w:t>die elektronische Patientenakte verwenden können.</w:t>
      </w:r>
      <w:bookmarkStart w:id="0" w:name="_GoBack"/>
      <w:bookmarkEnd w:id="0"/>
    </w:p>
    <w:p w:rsidR="00EA4FB4" w:rsidRDefault="00EA4FB4" w:rsidP="00FA2B03">
      <w:pPr>
        <w:spacing w:after="120" w:line="360" w:lineRule="auto"/>
        <w:ind w:left="697"/>
        <w:jc w:val="both"/>
        <w:rPr>
          <w:rFonts w:ascii="Arial" w:hAnsi="Arial"/>
          <w:sz w:val="22"/>
        </w:rPr>
      </w:pPr>
      <w:r>
        <w:rPr>
          <w:rFonts w:ascii="Arial" w:hAnsi="Arial"/>
          <w:sz w:val="22"/>
        </w:rPr>
        <w:t xml:space="preserve">Die lang erwartete elektronische Patientenakte </w:t>
      </w:r>
      <w:r w:rsidR="00984E09">
        <w:rPr>
          <w:rFonts w:ascii="Arial" w:hAnsi="Arial"/>
          <w:sz w:val="22"/>
        </w:rPr>
        <w:t>(</w:t>
      </w:r>
      <w:proofErr w:type="spellStart"/>
      <w:r w:rsidR="00984E09">
        <w:rPr>
          <w:rFonts w:ascii="Arial" w:hAnsi="Arial"/>
          <w:sz w:val="22"/>
        </w:rPr>
        <w:t>ePA</w:t>
      </w:r>
      <w:proofErr w:type="spellEnd"/>
      <w:r w:rsidR="00984E09">
        <w:rPr>
          <w:rFonts w:ascii="Arial" w:hAnsi="Arial"/>
          <w:sz w:val="22"/>
        </w:rPr>
        <w:t xml:space="preserve">) </w:t>
      </w:r>
      <w:r>
        <w:rPr>
          <w:rFonts w:ascii="Arial" w:hAnsi="Arial"/>
          <w:sz w:val="22"/>
        </w:rPr>
        <w:t xml:space="preserve">geht damit in die erste Runde. Im </w:t>
      </w:r>
      <w:r w:rsidR="0076702E">
        <w:rPr>
          <w:rFonts w:ascii="Arial" w:hAnsi="Arial"/>
          <w:sz w:val="22"/>
        </w:rPr>
        <w:t xml:space="preserve">Feldtest werden </w:t>
      </w:r>
      <w:r w:rsidR="002E128E">
        <w:rPr>
          <w:rFonts w:ascii="Arial" w:hAnsi="Arial"/>
          <w:sz w:val="22"/>
        </w:rPr>
        <w:t xml:space="preserve">ausgewählte </w:t>
      </w:r>
      <w:r w:rsidR="0076702E">
        <w:rPr>
          <w:rFonts w:ascii="Arial" w:hAnsi="Arial"/>
          <w:sz w:val="22"/>
        </w:rPr>
        <w:t>Institutionen</w:t>
      </w:r>
      <w:r>
        <w:rPr>
          <w:rFonts w:ascii="Arial" w:hAnsi="Arial"/>
          <w:sz w:val="22"/>
        </w:rPr>
        <w:t xml:space="preserve"> mit der neuen Softwareversion ausgestattet</w:t>
      </w:r>
      <w:r w:rsidR="00763CFF">
        <w:rPr>
          <w:rFonts w:ascii="Arial" w:hAnsi="Arial"/>
          <w:sz w:val="22"/>
        </w:rPr>
        <w:t xml:space="preserve">. </w:t>
      </w:r>
      <w:r>
        <w:rPr>
          <w:rFonts w:ascii="Arial" w:hAnsi="Arial"/>
          <w:sz w:val="22"/>
        </w:rPr>
        <w:t xml:space="preserve">Der Konnektor liefert das notwendige Fachmodul, </w:t>
      </w:r>
      <w:r w:rsidR="00763CFF">
        <w:rPr>
          <w:rFonts w:ascii="Arial" w:hAnsi="Arial"/>
          <w:sz w:val="22"/>
        </w:rPr>
        <w:t xml:space="preserve">über das </w:t>
      </w:r>
      <w:r>
        <w:rPr>
          <w:rFonts w:ascii="Arial" w:hAnsi="Arial"/>
          <w:sz w:val="22"/>
        </w:rPr>
        <w:t>die Softwaresysteme der Leistungserbringer mit den neuen Aktensystemen kommunizieren können.</w:t>
      </w:r>
    </w:p>
    <w:p w:rsidR="00EA4FB4" w:rsidRDefault="00EA4FB4" w:rsidP="00FA2B03">
      <w:pPr>
        <w:spacing w:after="120" w:line="360" w:lineRule="auto"/>
        <w:ind w:left="697"/>
        <w:jc w:val="both"/>
        <w:rPr>
          <w:rFonts w:ascii="Arial" w:hAnsi="Arial"/>
          <w:sz w:val="22"/>
        </w:rPr>
      </w:pPr>
      <w:r>
        <w:rPr>
          <w:rFonts w:ascii="Arial" w:hAnsi="Arial"/>
          <w:sz w:val="22"/>
        </w:rPr>
        <w:t xml:space="preserve">Der Feldtest ist eine wichtige Voraussetzung zur finalen Zulassung </w:t>
      </w:r>
      <w:r w:rsidR="00763CFF">
        <w:rPr>
          <w:rFonts w:ascii="Arial" w:hAnsi="Arial"/>
          <w:sz w:val="22"/>
        </w:rPr>
        <w:t xml:space="preserve">der neuen Version </w:t>
      </w:r>
      <w:r>
        <w:rPr>
          <w:rFonts w:ascii="Arial" w:hAnsi="Arial"/>
          <w:sz w:val="22"/>
        </w:rPr>
        <w:t>des Konnektors</w:t>
      </w:r>
      <w:r w:rsidR="0076702E">
        <w:rPr>
          <w:rFonts w:ascii="Arial" w:hAnsi="Arial"/>
          <w:sz w:val="22"/>
        </w:rPr>
        <w:t>, da in der Realumgebung alle technischen Elemente im Zusammenspiel mit den Anwendern getestet werden können</w:t>
      </w:r>
      <w:r>
        <w:rPr>
          <w:rFonts w:ascii="Arial" w:hAnsi="Arial"/>
          <w:sz w:val="22"/>
        </w:rPr>
        <w:t>. Für die finale Zulassung sind neben dem Feldtest noch weitere Schritte zu durchlaufen</w:t>
      </w:r>
      <w:r w:rsidR="0076702E">
        <w:rPr>
          <w:rFonts w:ascii="Arial" w:hAnsi="Arial"/>
          <w:sz w:val="22"/>
        </w:rPr>
        <w:t>.</w:t>
      </w:r>
    </w:p>
    <w:p w:rsidR="00563B46" w:rsidRDefault="00BC4879" w:rsidP="00FA2B03">
      <w:pPr>
        <w:spacing w:after="120" w:line="360" w:lineRule="auto"/>
        <w:ind w:left="697"/>
        <w:jc w:val="both"/>
        <w:rPr>
          <w:rFonts w:ascii="Arial" w:hAnsi="Arial"/>
          <w:sz w:val="22"/>
        </w:rPr>
      </w:pPr>
      <w:r>
        <w:rPr>
          <w:rFonts w:ascii="Arial" w:hAnsi="Arial"/>
          <w:sz w:val="22"/>
        </w:rPr>
        <w:t>Die Zulassung a</w:t>
      </w:r>
      <w:r w:rsidR="0076702E">
        <w:rPr>
          <w:rFonts w:ascii="Arial" w:hAnsi="Arial"/>
          <w:sz w:val="22"/>
        </w:rPr>
        <w:t xml:space="preserve">ls erster Hersteller zum Feldtest zeigt </w:t>
      </w:r>
      <w:r>
        <w:rPr>
          <w:rFonts w:ascii="Arial" w:hAnsi="Arial"/>
          <w:sz w:val="22"/>
        </w:rPr>
        <w:t xml:space="preserve">erneut die Expertise und Leistungsfähigkeit von </w:t>
      </w:r>
      <w:r w:rsidR="0076702E">
        <w:rPr>
          <w:rFonts w:ascii="Arial" w:hAnsi="Arial"/>
          <w:sz w:val="22"/>
        </w:rPr>
        <w:t xml:space="preserve">secunet </w:t>
      </w:r>
      <w:r>
        <w:rPr>
          <w:rFonts w:ascii="Arial" w:hAnsi="Arial"/>
          <w:sz w:val="22"/>
        </w:rPr>
        <w:t xml:space="preserve">und seinem </w:t>
      </w:r>
      <w:r w:rsidR="0076702E">
        <w:rPr>
          <w:rFonts w:ascii="Arial" w:hAnsi="Arial"/>
          <w:sz w:val="22"/>
        </w:rPr>
        <w:t xml:space="preserve">Partner </w:t>
      </w:r>
      <w:proofErr w:type="spellStart"/>
      <w:r w:rsidR="0076702E">
        <w:rPr>
          <w:rFonts w:ascii="Arial" w:hAnsi="Arial"/>
          <w:sz w:val="22"/>
        </w:rPr>
        <w:t>eHealth</w:t>
      </w:r>
      <w:proofErr w:type="spellEnd"/>
      <w:r w:rsidR="0076702E">
        <w:rPr>
          <w:rFonts w:ascii="Arial" w:hAnsi="Arial"/>
          <w:sz w:val="22"/>
        </w:rPr>
        <w:t xml:space="preserve"> </w:t>
      </w:r>
      <w:proofErr w:type="spellStart"/>
      <w:r w:rsidR="0076702E">
        <w:rPr>
          <w:rFonts w:ascii="Arial" w:hAnsi="Arial"/>
          <w:sz w:val="22"/>
        </w:rPr>
        <w:t>Experts</w:t>
      </w:r>
      <w:proofErr w:type="spellEnd"/>
      <w:r w:rsidR="0076702E">
        <w:rPr>
          <w:rFonts w:ascii="Arial" w:hAnsi="Arial"/>
          <w:sz w:val="22"/>
        </w:rPr>
        <w:t xml:space="preserve"> </w:t>
      </w:r>
      <w:r>
        <w:rPr>
          <w:rFonts w:ascii="Arial" w:hAnsi="Arial"/>
          <w:sz w:val="22"/>
        </w:rPr>
        <w:t>bei der Entwicklung von Konnektoren.</w:t>
      </w:r>
    </w:p>
    <w:p w:rsidR="00563B46" w:rsidRDefault="00CA2D4C" w:rsidP="00FA2B03">
      <w:pPr>
        <w:spacing w:after="120" w:line="360" w:lineRule="auto"/>
        <w:ind w:left="697"/>
        <w:jc w:val="both"/>
        <w:rPr>
          <w:rFonts w:ascii="Arial" w:hAnsi="Arial"/>
          <w:sz w:val="22"/>
        </w:rPr>
      </w:pPr>
      <w:r>
        <w:rPr>
          <w:rFonts w:ascii="Arial" w:hAnsi="Arial"/>
          <w:sz w:val="22"/>
        </w:rPr>
        <w:t xml:space="preserve">Jeder </w:t>
      </w:r>
      <w:r w:rsidR="00563B46">
        <w:rPr>
          <w:rFonts w:ascii="Arial" w:hAnsi="Arial"/>
          <w:sz w:val="22"/>
        </w:rPr>
        <w:t>secunet konnektor</w:t>
      </w:r>
      <w:r w:rsidR="00AD6F94">
        <w:rPr>
          <w:rFonts w:ascii="Arial" w:hAnsi="Arial"/>
          <w:sz w:val="22"/>
        </w:rPr>
        <w:t>, der bereits eingesetzt wird</w:t>
      </w:r>
      <w:r w:rsidR="00BC4879">
        <w:rPr>
          <w:rFonts w:ascii="Arial" w:hAnsi="Arial"/>
          <w:sz w:val="22"/>
        </w:rPr>
        <w:t xml:space="preserve"> </w:t>
      </w:r>
      <w:r w:rsidR="009974A5">
        <w:rPr>
          <w:rFonts w:ascii="Arial" w:hAnsi="Arial"/>
          <w:sz w:val="22"/>
        </w:rPr>
        <w:t>–</w:t>
      </w:r>
      <w:r w:rsidR="0076702E">
        <w:rPr>
          <w:rFonts w:ascii="Arial" w:hAnsi="Arial"/>
          <w:sz w:val="22"/>
        </w:rPr>
        <w:t xml:space="preserve"> sowohl in der Bauform Einboxkonnektor als auch in der Bauform </w:t>
      </w:r>
      <w:proofErr w:type="spellStart"/>
      <w:r w:rsidR="0076702E">
        <w:rPr>
          <w:rFonts w:ascii="Arial" w:hAnsi="Arial"/>
          <w:sz w:val="22"/>
        </w:rPr>
        <w:t>Rechenzentrumskonnektor</w:t>
      </w:r>
      <w:proofErr w:type="spellEnd"/>
      <w:r w:rsidR="00BC4879">
        <w:rPr>
          <w:rFonts w:ascii="Arial" w:hAnsi="Arial"/>
          <w:sz w:val="22"/>
        </w:rPr>
        <w:t xml:space="preserve"> –</w:t>
      </w:r>
      <w:r w:rsidR="009974A5">
        <w:rPr>
          <w:rFonts w:ascii="Arial" w:hAnsi="Arial"/>
          <w:sz w:val="22"/>
        </w:rPr>
        <w:t>,</w:t>
      </w:r>
      <w:r w:rsidR="00BC4879">
        <w:rPr>
          <w:rFonts w:ascii="Arial" w:hAnsi="Arial"/>
          <w:sz w:val="22"/>
        </w:rPr>
        <w:t xml:space="preserve"> </w:t>
      </w:r>
      <w:r w:rsidR="0076702E">
        <w:rPr>
          <w:rFonts w:ascii="Arial" w:hAnsi="Arial"/>
          <w:sz w:val="22"/>
        </w:rPr>
        <w:t>ist für die Version „</w:t>
      </w:r>
      <w:proofErr w:type="spellStart"/>
      <w:r w:rsidR="0076702E">
        <w:rPr>
          <w:rFonts w:ascii="Arial" w:hAnsi="Arial"/>
          <w:sz w:val="22"/>
        </w:rPr>
        <w:t>ePA</w:t>
      </w:r>
      <w:proofErr w:type="spellEnd"/>
      <w:r w:rsidR="00563B46">
        <w:rPr>
          <w:rFonts w:ascii="Arial" w:hAnsi="Arial"/>
          <w:sz w:val="22"/>
        </w:rPr>
        <w:t>“ vorbereitet.</w:t>
      </w:r>
      <w:r>
        <w:rPr>
          <w:rFonts w:ascii="Arial" w:hAnsi="Arial"/>
          <w:sz w:val="22"/>
        </w:rPr>
        <w:t xml:space="preserve"> </w:t>
      </w:r>
      <w:r w:rsidR="0076702E">
        <w:rPr>
          <w:rFonts w:ascii="Arial" w:hAnsi="Arial"/>
          <w:sz w:val="22"/>
        </w:rPr>
        <w:t xml:space="preserve">Das Fachmodul wird als Softwareupdate verteilt und freigeschaltet, vorerst jedoch nur für </w:t>
      </w:r>
      <w:r w:rsidR="00BC4879">
        <w:rPr>
          <w:rFonts w:ascii="Arial" w:hAnsi="Arial"/>
          <w:sz w:val="22"/>
        </w:rPr>
        <w:t xml:space="preserve">die </w:t>
      </w:r>
      <w:r w:rsidR="0076702E">
        <w:rPr>
          <w:rFonts w:ascii="Arial" w:hAnsi="Arial"/>
          <w:sz w:val="22"/>
        </w:rPr>
        <w:t>Feldtestpartner</w:t>
      </w:r>
      <w:r w:rsidR="003414F2">
        <w:rPr>
          <w:rFonts w:ascii="Arial" w:hAnsi="Arial"/>
          <w:sz w:val="22"/>
        </w:rPr>
        <w:t xml:space="preserve">. </w:t>
      </w:r>
    </w:p>
    <w:p w:rsidR="00A164CA" w:rsidRDefault="006C13F7" w:rsidP="006C13F7">
      <w:pPr>
        <w:spacing w:after="120" w:line="360" w:lineRule="auto"/>
        <w:ind w:left="697"/>
        <w:jc w:val="both"/>
        <w:rPr>
          <w:rFonts w:ascii="Arial" w:hAnsi="Arial"/>
          <w:sz w:val="22"/>
        </w:rPr>
      </w:pPr>
      <w:r w:rsidRPr="006C13F7">
        <w:rPr>
          <w:rFonts w:ascii="Arial" w:hAnsi="Arial"/>
          <w:sz w:val="22"/>
        </w:rPr>
        <w:t xml:space="preserve">Der secunet konnektor dient Leistungserbringern bereits seit Ende 2018 zur Anbindung an die </w:t>
      </w:r>
      <w:r w:rsidR="00BC4879">
        <w:rPr>
          <w:rFonts w:ascii="Arial" w:hAnsi="Arial"/>
          <w:sz w:val="22"/>
        </w:rPr>
        <w:t>Telematikinfrastruktur (</w:t>
      </w:r>
      <w:r w:rsidRPr="006C13F7">
        <w:rPr>
          <w:rFonts w:ascii="Arial" w:hAnsi="Arial"/>
          <w:sz w:val="22"/>
        </w:rPr>
        <w:t>TI</w:t>
      </w:r>
      <w:r w:rsidR="00BC4879">
        <w:rPr>
          <w:rFonts w:ascii="Arial" w:hAnsi="Arial"/>
          <w:sz w:val="22"/>
        </w:rPr>
        <w:t>)</w:t>
      </w:r>
      <w:r w:rsidRPr="006C13F7">
        <w:rPr>
          <w:rFonts w:ascii="Arial" w:hAnsi="Arial"/>
          <w:sz w:val="22"/>
        </w:rPr>
        <w:t xml:space="preserve"> und wurde in </w:t>
      </w:r>
      <w:r w:rsidRPr="006C13F7">
        <w:rPr>
          <w:rFonts w:ascii="Arial" w:hAnsi="Arial"/>
          <w:sz w:val="22"/>
        </w:rPr>
        <w:lastRenderedPageBreak/>
        <w:t xml:space="preserve">seinen beiden Bauformen gemeinsam mit </w:t>
      </w:r>
      <w:r w:rsidR="00E93216">
        <w:rPr>
          <w:rFonts w:ascii="Arial" w:hAnsi="Arial"/>
          <w:sz w:val="22"/>
        </w:rPr>
        <w:t xml:space="preserve">der </w:t>
      </w:r>
      <w:proofErr w:type="spellStart"/>
      <w:r w:rsidRPr="006C13F7">
        <w:rPr>
          <w:rFonts w:ascii="Arial" w:hAnsi="Arial"/>
          <w:sz w:val="22"/>
        </w:rPr>
        <w:t>eHealth</w:t>
      </w:r>
      <w:proofErr w:type="spellEnd"/>
      <w:r w:rsidR="00101863">
        <w:rPr>
          <w:rFonts w:ascii="Arial" w:hAnsi="Arial"/>
          <w:sz w:val="22"/>
        </w:rPr>
        <w:t xml:space="preserve"> </w:t>
      </w:r>
      <w:proofErr w:type="spellStart"/>
      <w:r w:rsidRPr="006C13F7">
        <w:rPr>
          <w:rFonts w:ascii="Arial" w:hAnsi="Arial"/>
          <w:sz w:val="22"/>
        </w:rPr>
        <w:t>Experts</w:t>
      </w:r>
      <w:proofErr w:type="spellEnd"/>
      <w:r w:rsidRPr="006C13F7">
        <w:rPr>
          <w:rFonts w:ascii="Arial" w:hAnsi="Arial"/>
          <w:sz w:val="22"/>
        </w:rPr>
        <w:t xml:space="preserve"> </w:t>
      </w:r>
      <w:r w:rsidR="00E93216">
        <w:rPr>
          <w:rFonts w:ascii="Arial" w:hAnsi="Arial"/>
          <w:sz w:val="22"/>
        </w:rPr>
        <w:t xml:space="preserve">GmbH </w:t>
      </w:r>
      <w:r w:rsidRPr="006C13F7">
        <w:rPr>
          <w:rFonts w:ascii="Arial" w:hAnsi="Arial"/>
          <w:sz w:val="22"/>
        </w:rPr>
        <w:t>entwickelt. Er zielt darauf ab, über die technischen Vorgaben hinaus auch den Ansprüchen der Kunden an Nutzbarkeit und Benutzerfreundlichkeit gerecht zu werden.</w:t>
      </w:r>
      <w:r w:rsidR="001C6197">
        <w:rPr>
          <w:rFonts w:ascii="Arial" w:hAnsi="Arial"/>
          <w:sz w:val="22"/>
        </w:rPr>
        <w:t xml:space="preserve"> secunet rechnet bis zum</w:t>
      </w:r>
      <w:r w:rsidR="0076702E">
        <w:rPr>
          <w:rFonts w:ascii="Arial" w:hAnsi="Arial"/>
          <w:sz w:val="22"/>
        </w:rPr>
        <w:t xml:space="preserve"> Jahresende 2020 mit mehr als 75</w:t>
      </w:r>
      <w:r w:rsidR="001C6197">
        <w:rPr>
          <w:rFonts w:ascii="Arial" w:hAnsi="Arial"/>
          <w:sz w:val="22"/>
        </w:rPr>
        <w:t xml:space="preserve">.000 Installationen des secunet </w:t>
      </w:r>
      <w:proofErr w:type="spellStart"/>
      <w:r w:rsidR="001C6197">
        <w:rPr>
          <w:rFonts w:ascii="Arial" w:hAnsi="Arial"/>
          <w:sz w:val="22"/>
        </w:rPr>
        <w:t>konnektors</w:t>
      </w:r>
      <w:proofErr w:type="spellEnd"/>
      <w:r w:rsidR="001C6197">
        <w:rPr>
          <w:rFonts w:ascii="Arial" w:hAnsi="Arial"/>
          <w:sz w:val="22"/>
        </w:rPr>
        <w:t>.</w:t>
      </w:r>
    </w:p>
    <w:p w:rsidR="00563B46" w:rsidRPr="006C13F7" w:rsidRDefault="00563B46" w:rsidP="006C13F7">
      <w:pPr>
        <w:spacing w:after="120" w:line="360" w:lineRule="auto"/>
        <w:ind w:left="697"/>
        <w:jc w:val="both"/>
        <w:rPr>
          <w:rFonts w:ascii="Arial" w:hAnsi="Arial"/>
          <w:sz w:val="16"/>
        </w:rPr>
      </w:pPr>
    </w:p>
    <w:p w:rsidR="00A164CA" w:rsidRDefault="00C2721E">
      <w:pPr>
        <w:pStyle w:val="Kopfzeile"/>
        <w:ind w:left="709"/>
        <w:jc w:val="both"/>
        <w:outlineLvl w:val="0"/>
        <w:rPr>
          <w:rFonts w:ascii="Arial" w:hAnsi="Arial"/>
          <w:b/>
          <w:sz w:val="16"/>
        </w:rPr>
      </w:pPr>
      <w:r>
        <w:rPr>
          <w:rFonts w:ascii="Arial" w:hAnsi="Arial"/>
          <w:b/>
          <w:sz w:val="16"/>
        </w:rPr>
        <w:t>Pressekontakt</w:t>
      </w:r>
    </w:p>
    <w:p w:rsidR="00A164CA" w:rsidRDefault="00A164CA">
      <w:pPr>
        <w:pStyle w:val="Kopfzeile"/>
        <w:ind w:left="709"/>
        <w:jc w:val="both"/>
        <w:rPr>
          <w:rFonts w:ascii="Arial" w:hAnsi="Arial"/>
          <w:sz w:val="16"/>
        </w:rPr>
      </w:pPr>
    </w:p>
    <w:p w:rsidR="00A164CA" w:rsidRPr="00D46F52" w:rsidRDefault="00A164CA">
      <w:pPr>
        <w:pStyle w:val="Kopfzeile"/>
        <w:ind w:left="709"/>
        <w:jc w:val="both"/>
        <w:outlineLvl w:val="0"/>
        <w:rPr>
          <w:rFonts w:ascii="Arial" w:hAnsi="Arial"/>
          <w:sz w:val="16"/>
        </w:rPr>
      </w:pPr>
      <w:r w:rsidRPr="00D46F52">
        <w:rPr>
          <w:rFonts w:ascii="Arial" w:hAnsi="Arial"/>
          <w:sz w:val="16"/>
        </w:rPr>
        <w:t>Patrick Franitza</w:t>
      </w:r>
    </w:p>
    <w:p w:rsidR="00A164CA" w:rsidRPr="00D46F52" w:rsidRDefault="00D46F52">
      <w:pPr>
        <w:pStyle w:val="Kopfzeile"/>
        <w:ind w:left="709"/>
        <w:jc w:val="both"/>
        <w:rPr>
          <w:rFonts w:ascii="Arial" w:hAnsi="Arial"/>
          <w:sz w:val="16"/>
        </w:rPr>
      </w:pPr>
      <w:r>
        <w:rPr>
          <w:rFonts w:ascii="Arial" w:hAnsi="Arial"/>
          <w:sz w:val="16"/>
        </w:rPr>
        <w:t>Pressesprecher</w:t>
      </w:r>
    </w:p>
    <w:p w:rsidR="00A164CA" w:rsidRPr="00D46F52" w:rsidRDefault="00A164CA">
      <w:pPr>
        <w:pStyle w:val="Kopfzeile"/>
        <w:ind w:left="709"/>
        <w:jc w:val="both"/>
        <w:rPr>
          <w:rFonts w:ascii="Arial" w:hAnsi="Arial"/>
          <w:sz w:val="16"/>
        </w:rPr>
      </w:pPr>
    </w:p>
    <w:p w:rsidR="00A164CA" w:rsidRPr="00D46F52" w:rsidRDefault="00A164CA">
      <w:pPr>
        <w:pStyle w:val="Kopfzeile"/>
        <w:ind w:left="709"/>
        <w:jc w:val="both"/>
        <w:rPr>
          <w:rFonts w:ascii="Arial" w:hAnsi="Arial"/>
          <w:sz w:val="16"/>
        </w:rPr>
      </w:pPr>
      <w:r w:rsidRPr="00D46F52">
        <w:rPr>
          <w:rFonts w:ascii="Arial" w:hAnsi="Arial"/>
          <w:sz w:val="16"/>
        </w:rPr>
        <w:t>secunet Security Networks AG</w:t>
      </w:r>
    </w:p>
    <w:p w:rsidR="00A164CA" w:rsidRDefault="00AC2590">
      <w:pPr>
        <w:pStyle w:val="Kopfzeile"/>
        <w:ind w:left="709"/>
        <w:jc w:val="both"/>
        <w:rPr>
          <w:rFonts w:ascii="Arial" w:hAnsi="Arial"/>
          <w:sz w:val="16"/>
        </w:rPr>
      </w:pPr>
      <w:r w:rsidRPr="00AC2590">
        <w:rPr>
          <w:rFonts w:ascii="Arial" w:hAnsi="Arial"/>
          <w:sz w:val="16"/>
        </w:rPr>
        <w:t>Kurfürstenstraße 58</w:t>
      </w:r>
    </w:p>
    <w:p w:rsidR="00A164CA" w:rsidRDefault="00AC2590">
      <w:pPr>
        <w:pStyle w:val="Kopfzeile"/>
        <w:ind w:left="709"/>
        <w:jc w:val="both"/>
        <w:rPr>
          <w:rFonts w:ascii="Arial" w:hAnsi="Arial"/>
          <w:sz w:val="16"/>
        </w:rPr>
      </w:pPr>
      <w:r>
        <w:rPr>
          <w:rFonts w:ascii="Arial" w:hAnsi="Arial"/>
          <w:sz w:val="16"/>
        </w:rPr>
        <w:t>4513</w:t>
      </w:r>
      <w:r w:rsidR="00A164CA">
        <w:rPr>
          <w:rFonts w:ascii="Arial" w:hAnsi="Arial"/>
          <w:sz w:val="16"/>
        </w:rPr>
        <w:t>8 Essen/Germany</w:t>
      </w:r>
    </w:p>
    <w:p w:rsidR="00A164CA" w:rsidRDefault="006068C1">
      <w:pPr>
        <w:pStyle w:val="Kopfzeile"/>
        <w:ind w:left="709"/>
        <w:jc w:val="both"/>
        <w:rPr>
          <w:rFonts w:ascii="Arial" w:hAnsi="Arial"/>
          <w:sz w:val="16"/>
        </w:rPr>
      </w:pPr>
      <w:r>
        <w:rPr>
          <w:rFonts w:ascii="Arial" w:hAnsi="Arial"/>
          <w:sz w:val="16"/>
        </w:rPr>
        <w:t>Tel.: +49 201 5454-1234</w:t>
      </w:r>
    </w:p>
    <w:p w:rsidR="00A164CA" w:rsidRDefault="006068C1">
      <w:pPr>
        <w:pStyle w:val="Kopfzeile"/>
        <w:ind w:left="709"/>
        <w:jc w:val="both"/>
        <w:rPr>
          <w:rFonts w:ascii="Arial" w:hAnsi="Arial"/>
          <w:sz w:val="16"/>
        </w:rPr>
      </w:pPr>
      <w:r>
        <w:rPr>
          <w:rFonts w:ascii="Arial" w:hAnsi="Arial"/>
          <w:sz w:val="16"/>
        </w:rPr>
        <w:t>Fax: +49 201 5454-1235</w:t>
      </w:r>
    </w:p>
    <w:p w:rsidR="00A164CA" w:rsidRDefault="00A164CA">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rsidR="00A164CA" w:rsidRDefault="003B24BA">
      <w:pPr>
        <w:pStyle w:val="Kopfzeile"/>
        <w:ind w:left="709"/>
        <w:jc w:val="both"/>
        <w:rPr>
          <w:rFonts w:ascii="Arial" w:hAnsi="Arial"/>
          <w:sz w:val="16"/>
        </w:rPr>
      </w:pPr>
      <w:hyperlink r:id="rId9" w:history="1">
        <w:r w:rsidR="00A164CA">
          <w:rPr>
            <w:rStyle w:val="Hyperlink"/>
            <w:rFonts w:ascii="Arial" w:hAnsi="Arial"/>
            <w:sz w:val="16"/>
          </w:rPr>
          <w:t>http://www.secunet.com</w:t>
        </w:r>
      </w:hyperlink>
    </w:p>
    <w:p w:rsidR="00997188" w:rsidRDefault="00997188" w:rsidP="00DA5758">
      <w:pPr>
        <w:pStyle w:val="Kopfzeile"/>
        <w:ind w:left="709"/>
        <w:jc w:val="both"/>
        <w:rPr>
          <w:rFonts w:ascii="Arial" w:hAnsi="Arial"/>
          <w:sz w:val="16"/>
        </w:rPr>
      </w:pPr>
    </w:p>
    <w:p w:rsidR="00DA5758" w:rsidRDefault="00DA5758" w:rsidP="00DA5758">
      <w:pPr>
        <w:pStyle w:val="Kopfzeile"/>
        <w:ind w:left="709"/>
        <w:jc w:val="both"/>
        <w:rPr>
          <w:rFonts w:ascii="Arial" w:hAnsi="Arial"/>
          <w:sz w:val="16"/>
        </w:rPr>
      </w:pPr>
    </w:p>
    <w:p w:rsidR="00A164CA" w:rsidRDefault="00A164CA" w:rsidP="00DA5758">
      <w:pPr>
        <w:pStyle w:val="Kopfzeile"/>
        <w:tabs>
          <w:tab w:val="clear" w:pos="4536"/>
          <w:tab w:val="clear" w:pos="9072"/>
        </w:tabs>
        <w:ind w:left="709" w:right="-2"/>
        <w:jc w:val="both"/>
        <w:rPr>
          <w:rFonts w:ascii="Arial" w:hAnsi="Arial"/>
          <w:b/>
          <w:sz w:val="16"/>
        </w:rPr>
      </w:pPr>
    </w:p>
    <w:p w:rsidR="005208DC" w:rsidRPr="002935D4" w:rsidRDefault="005208DC" w:rsidP="005208DC">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rsidR="005208DC" w:rsidRDefault="005208DC" w:rsidP="005208DC">
      <w:pPr>
        <w:pStyle w:val="Kopfzeile"/>
        <w:ind w:left="709" w:right="-2"/>
        <w:jc w:val="both"/>
        <w:outlineLvl w:val="0"/>
        <w:rPr>
          <w:rFonts w:ascii="Arial" w:hAnsi="Arial"/>
          <w:b/>
          <w:sz w:val="16"/>
        </w:rPr>
      </w:pPr>
    </w:p>
    <w:p w:rsidR="005208DC" w:rsidRPr="002935D4" w:rsidRDefault="005208DC" w:rsidP="005208DC">
      <w:pPr>
        <w:ind w:left="709" w:hanging="12"/>
        <w:jc w:val="both"/>
        <w:rPr>
          <w:rFonts w:ascii="Arial" w:hAnsi="Arial" w:cs="Arial"/>
          <w:sz w:val="16"/>
          <w:szCs w:val="16"/>
        </w:rPr>
      </w:pPr>
      <w:r w:rsidRPr="002935D4">
        <w:rPr>
          <w:rFonts w:ascii="Arial" w:hAnsi="Arial" w:cs="Arial"/>
          <w:sz w:val="16"/>
          <w:szCs w:val="16"/>
        </w:rPr>
        <w:t xml:space="preserve">secunet ist Deutschlands führendes </w:t>
      </w:r>
      <w:proofErr w:type="spellStart"/>
      <w:r w:rsidRPr="002935D4">
        <w:rPr>
          <w:rFonts w:ascii="Arial" w:hAnsi="Arial" w:cs="Arial"/>
          <w:sz w:val="16"/>
          <w:szCs w:val="16"/>
        </w:rPr>
        <w:t>Cybersecurity</w:t>
      </w:r>
      <w:proofErr w:type="spellEnd"/>
      <w:r w:rsidRPr="002935D4">
        <w:rPr>
          <w:rFonts w:ascii="Arial" w:hAnsi="Arial" w:cs="Arial"/>
          <w:sz w:val="16"/>
          <w:szCs w:val="16"/>
        </w:rPr>
        <w:t xml:space="preserve">-Unternehmen.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Pr>
          <w:rFonts w:ascii="Arial" w:hAnsi="Arial" w:cs="Arial"/>
          <w:sz w:val="16"/>
          <w:szCs w:val="16"/>
        </w:rPr>
        <w:t>eGovernment</w:t>
      </w:r>
      <w:proofErr w:type="spellEnd"/>
      <w:r>
        <w:rPr>
          <w:rFonts w:ascii="Arial" w:hAnsi="Arial" w:cs="Arial"/>
          <w:sz w:val="16"/>
          <w:szCs w:val="16"/>
        </w:rPr>
        <w:t xml:space="preserve"> </w:t>
      </w:r>
      <w:r w:rsidRPr="002935D4">
        <w:rPr>
          <w:rFonts w:ascii="Arial" w:hAnsi="Arial" w:cs="Arial"/>
          <w:sz w:val="16"/>
          <w:szCs w:val="16"/>
        </w:rPr>
        <w:t xml:space="preserve">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rsidR="005208DC" w:rsidRDefault="005208DC" w:rsidP="005208DC">
      <w:pPr>
        <w:ind w:left="709" w:hanging="12"/>
        <w:jc w:val="both"/>
        <w:rPr>
          <w:rFonts w:ascii="Arial" w:hAnsi="Arial" w:cs="Arial"/>
          <w:sz w:val="16"/>
          <w:szCs w:val="16"/>
        </w:rPr>
      </w:pPr>
    </w:p>
    <w:p w:rsidR="005208DC" w:rsidRPr="002935D4" w:rsidRDefault="005208DC" w:rsidP="005208DC">
      <w:pPr>
        <w:ind w:left="709" w:hanging="12"/>
        <w:jc w:val="both"/>
        <w:rPr>
          <w:rFonts w:ascii="Arial" w:hAnsi="Arial" w:cs="Arial"/>
          <w:sz w:val="16"/>
          <w:szCs w:val="16"/>
        </w:rPr>
      </w:pPr>
      <w:r w:rsidRPr="002935D4">
        <w:rPr>
          <w:rFonts w:ascii="Arial" w:hAnsi="Arial" w:cs="Arial"/>
          <w:sz w:val="16"/>
          <w:szCs w:val="16"/>
        </w:rPr>
        <w:t>Über 700 Expert*innen stärken die digitale Souveränität von Regierungen, Unternehmen und der Gesellschaft. Zu den Kunden zählen die Bundesministerien, mehr als 20 DAX-Konzerne sowie weitere nationale und internationale Organisationen. Das Unternehmen wurde 1997 gegründet</w:t>
      </w:r>
      <w:r w:rsidR="00984E09">
        <w:rPr>
          <w:rFonts w:ascii="Arial" w:hAnsi="Arial" w:cs="Arial"/>
          <w:sz w:val="16"/>
          <w:szCs w:val="16"/>
        </w:rPr>
        <w:t xml:space="preserve"> und </w:t>
      </w:r>
      <w:r w:rsidRPr="002935D4">
        <w:rPr>
          <w:rFonts w:ascii="Arial" w:hAnsi="Arial" w:cs="Arial"/>
          <w:sz w:val="16"/>
          <w:szCs w:val="16"/>
        </w:rPr>
        <w:t xml:space="preserve">erzielte 2019 einen Umsatz von rund 226 Mio. Euro. </w:t>
      </w:r>
    </w:p>
    <w:p w:rsidR="005208DC" w:rsidRDefault="005208DC" w:rsidP="005208DC">
      <w:pPr>
        <w:ind w:left="709" w:hanging="12"/>
        <w:jc w:val="both"/>
        <w:rPr>
          <w:rFonts w:ascii="Arial" w:hAnsi="Arial" w:cs="Arial"/>
          <w:sz w:val="16"/>
          <w:szCs w:val="16"/>
        </w:rPr>
      </w:pPr>
    </w:p>
    <w:p w:rsidR="005208DC" w:rsidRDefault="005208DC" w:rsidP="005208DC">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rsidR="005208DC" w:rsidRDefault="005208DC" w:rsidP="005208DC">
      <w:pPr>
        <w:pStyle w:val="Kopfzeile"/>
        <w:tabs>
          <w:tab w:val="clear" w:pos="4536"/>
          <w:tab w:val="clear" w:pos="9072"/>
        </w:tabs>
        <w:ind w:left="709" w:right="-2"/>
        <w:jc w:val="both"/>
        <w:rPr>
          <w:rFonts w:ascii="Arial" w:hAnsi="Arial"/>
          <w:sz w:val="16"/>
        </w:rPr>
      </w:pPr>
    </w:p>
    <w:p w:rsidR="005208DC" w:rsidRDefault="005208DC" w:rsidP="005208DC">
      <w:pPr>
        <w:ind w:left="697"/>
        <w:jc w:val="both"/>
        <w:rPr>
          <w:rFonts w:ascii="Arial" w:hAnsi="Arial"/>
          <w:i/>
          <w:sz w:val="16"/>
        </w:rPr>
      </w:pPr>
      <w:r>
        <w:rPr>
          <w:rFonts w:ascii="Arial" w:hAnsi="Arial"/>
          <w:i/>
          <w:sz w:val="16"/>
        </w:rPr>
        <w:t xml:space="preserve">Weitere Informationen finden Sie unter </w:t>
      </w:r>
      <w:hyperlink r:id="rId10" w:history="1">
        <w:r>
          <w:rPr>
            <w:rStyle w:val="Hyperlink"/>
            <w:rFonts w:ascii="Arial" w:hAnsi="Arial"/>
            <w:i/>
            <w:sz w:val="16"/>
          </w:rPr>
          <w:t>www.secunet.com</w:t>
        </w:r>
      </w:hyperlink>
      <w:r>
        <w:rPr>
          <w:rFonts w:ascii="Arial" w:hAnsi="Arial"/>
          <w:i/>
          <w:sz w:val="16"/>
        </w:rPr>
        <w:t>.</w:t>
      </w:r>
    </w:p>
    <w:p w:rsidR="005208DC" w:rsidRDefault="005208DC">
      <w:pPr>
        <w:pStyle w:val="Kopfzeile"/>
        <w:tabs>
          <w:tab w:val="clear" w:pos="4536"/>
          <w:tab w:val="clear" w:pos="9072"/>
        </w:tabs>
        <w:ind w:left="709" w:right="-2"/>
        <w:jc w:val="both"/>
        <w:outlineLvl w:val="0"/>
        <w:rPr>
          <w:rFonts w:ascii="Arial" w:hAnsi="Arial"/>
          <w:b/>
          <w:sz w:val="16"/>
        </w:rPr>
      </w:pPr>
    </w:p>
    <w:p w:rsidR="001075C5" w:rsidRPr="006A77C8" w:rsidRDefault="001075C5" w:rsidP="001075C5">
      <w:pPr>
        <w:ind w:left="708"/>
        <w:rPr>
          <w:rFonts w:ascii="Arial" w:hAnsi="Arial" w:cs="Arial"/>
          <w:b/>
          <w:sz w:val="16"/>
          <w:szCs w:val="16"/>
        </w:rPr>
      </w:pPr>
    </w:p>
    <w:p w:rsidR="00DA5758" w:rsidRPr="006A77C8" w:rsidRDefault="00DA5758" w:rsidP="001075C5">
      <w:pPr>
        <w:ind w:left="708"/>
        <w:rPr>
          <w:rFonts w:ascii="Arial" w:hAnsi="Arial" w:cs="Arial"/>
          <w:b/>
          <w:sz w:val="16"/>
          <w:szCs w:val="16"/>
        </w:rPr>
      </w:pPr>
    </w:p>
    <w:p w:rsidR="001075C5" w:rsidRPr="006A77C8" w:rsidRDefault="001075C5" w:rsidP="001075C5">
      <w:pPr>
        <w:ind w:left="708"/>
        <w:rPr>
          <w:rFonts w:ascii="Arial" w:hAnsi="Arial" w:cs="Arial"/>
          <w:b/>
          <w:sz w:val="16"/>
          <w:szCs w:val="16"/>
        </w:rPr>
      </w:pPr>
    </w:p>
    <w:sectPr w:rsidR="001075C5" w:rsidRPr="006A77C8">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8C3FB7" w15:done="0"/>
  <w15:commentEx w15:paraId="48FA2A05" w15:done="0"/>
  <w15:commentEx w15:paraId="402ADBF5" w15:done="0"/>
  <w15:commentEx w15:paraId="47450D30" w15:done="0"/>
  <w15:commentEx w15:paraId="3F17B358" w15:done="0"/>
  <w15:commentEx w15:paraId="15638E42" w15:done="0"/>
  <w15:commentEx w15:paraId="61883B7C" w15:done="0"/>
  <w15:commentEx w15:paraId="4AD1A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BCDAD" w16cex:dateUtc="2020-08-10T11:44:00Z"/>
  <w16cex:commentExtensible w16cex:durableId="22DBCE29" w16cex:dateUtc="2020-08-10T11:46:00Z"/>
  <w16cex:commentExtensible w16cex:durableId="22DBCF3F" w16cex:dateUtc="2020-08-10T11:50:00Z"/>
  <w16cex:commentExtensible w16cex:durableId="22DBCF5F" w16cex:dateUtc="2020-08-10T11:51:00Z"/>
  <w16cex:commentExtensible w16cex:durableId="22DBCF7E" w16cex:dateUtc="2020-08-10T11:51:00Z"/>
  <w16cex:commentExtensible w16cex:durableId="22DBCFF1" w16cex:dateUtc="2020-08-10T11:53:00Z"/>
  <w16cex:commentExtensible w16cex:durableId="22DBD02C" w16cex:dateUtc="2020-08-10T11:54:00Z"/>
  <w16cex:commentExtensible w16cex:durableId="22DBD051" w16cex:dateUtc="2020-08-10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8C3FB7" w16cid:durableId="22DBCDAD"/>
  <w16cid:commentId w16cid:paraId="48FA2A05" w16cid:durableId="22DBCE29"/>
  <w16cid:commentId w16cid:paraId="402ADBF5" w16cid:durableId="22DBCF3F"/>
  <w16cid:commentId w16cid:paraId="47450D30" w16cid:durableId="22DBCF5F"/>
  <w16cid:commentId w16cid:paraId="3F17B358" w16cid:durableId="22DBCF7E"/>
  <w16cid:commentId w16cid:paraId="15638E42" w16cid:durableId="22DBCFF1"/>
  <w16cid:commentId w16cid:paraId="61883B7C" w16cid:durableId="22DBD02C"/>
  <w16cid:commentId w16cid:paraId="4AD1AADD" w16cid:durableId="22DBD0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AB" w:rsidRDefault="00867EAB">
      <w:r>
        <w:separator/>
      </w:r>
    </w:p>
  </w:endnote>
  <w:endnote w:type="continuationSeparator" w:id="0">
    <w:p w:rsidR="00867EAB" w:rsidRDefault="0086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A41930">
      <w:rPr>
        <w:rStyle w:val="Seitenzahl"/>
        <w:rFonts w:ascii="Arial" w:hAnsi="Arial"/>
        <w:noProof/>
        <w:sz w:val="22"/>
      </w:rPr>
      <w:t>1</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A41930">
      <w:rPr>
        <w:rStyle w:val="Seitenzahl"/>
        <w:rFonts w:ascii="Arial" w:hAnsi="Arial"/>
        <w:noProof/>
        <w:sz w:val="22"/>
      </w:rPr>
      <w:t>2</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AB" w:rsidRDefault="00867EAB">
      <w:r>
        <w:separator/>
      </w:r>
    </w:p>
  </w:footnote>
  <w:footnote w:type="continuationSeparator" w:id="0">
    <w:p w:rsidR="00867EAB" w:rsidRDefault="00867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1929F65F" wp14:editId="79DD6A9B">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3E4FC32E" wp14:editId="14FF93C1">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2BD41700" wp14:editId="02832436">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7C10CA7C" wp14:editId="2B34F0F6">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hias">
    <w15:presenceInfo w15:providerId="AD" w15:userId="S::grottendieck@ehealthexpertsgmbh409.onmicrosoft.com::af398d19-b5bc-4bf6-b881-ac1e43a02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6C8B"/>
    <w:rsid w:val="00070E91"/>
    <w:rsid w:val="000A4DA4"/>
    <w:rsid w:val="000D0B22"/>
    <w:rsid w:val="000D2F5C"/>
    <w:rsid w:val="00101863"/>
    <w:rsid w:val="001038A9"/>
    <w:rsid w:val="001075C5"/>
    <w:rsid w:val="001206D1"/>
    <w:rsid w:val="001249CD"/>
    <w:rsid w:val="00130C10"/>
    <w:rsid w:val="00130CA8"/>
    <w:rsid w:val="0014673C"/>
    <w:rsid w:val="0015116B"/>
    <w:rsid w:val="00193E2D"/>
    <w:rsid w:val="001C6197"/>
    <w:rsid w:val="001D6266"/>
    <w:rsid w:val="001F0C6F"/>
    <w:rsid w:val="001F70FA"/>
    <w:rsid w:val="0021361D"/>
    <w:rsid w:val="00227CF5"/>
    <w:rsid w:val="00233340"/>
    <w:rsid w:val="00243467"/>
    <w:rsid w:val="002548A9"/>
    <w:rsid w:val="0025568D"/>
    <w:rsid w:val="0026186F"/>
    <w:rsid w:val="00270286"/>
    <w:rsid w:val="00283F4F"/>
    <w:rsid w:val="002976D1"/>
    <w:rsid w:val="002A6536"/>
    <w:rsid w:val="002B544D"/>
    <w:rsid w:val="002B6ED4"/>
    <w:rsid w:val="002E128E"/>
    <w:rsid w:val="003124BB"/>
    <w:rsid w:val="00327AD2"/>
    <w:rsid w:val="003414F2"/>
    <w:rsid w:val="00345097"/>
    <w:rsid w:val="00361AC0"/>
    <w:rsid w:val="003740DE"/>
    <w:rsid w:val="003A2B5B"/>
    <w:rsid w:val="003B0E62"/>
    <w:rsid w:val="003B24BA"/>
    <w:rsid w:val="003D507B"/>
    <w:rsid w:val="003E446B"/>
    <w:rsid w:val="004144F5"/>
    <w:rsid w:val="00440BD5"/>
    <w:rsid w:val="00456FA4"/>
    <w:rsid w:val="00486F57"/>
    <w:rsid w:val="00497396"/>
    <w:rsid w:val="00497979"/>
    <w:rsid w:val="004A0F46"/>
    <w:rsid w:val="004A6854"/>
    <w:rsid w:val="004D41F4"/>
    <w:rsid w:val="005208DC"/>
    <w:rsid w:val="0052247A"/>
    <w:rsid w:val="00563B46"/>
    <w:rsid w:val="005854B9"/>
    <w:rsid w:val="005B303F"/>
    <w:rsid w:val="005F5428"/>
    <w:rsid w:val="006068C1"/>
    <w:rsid w:val="006338C8"/>
    <w:rsid w:val="0066336C"/>
    <w:rsid w:val="00676CAA"/>
    <w:rsid w:val="006877AA"/>
    <w:rsid w:val="006A77C8"/>
    <w:rsid w:val="006B303A"/>
    <w:rsid w:val="006C13F7"/>
    <w:rsid w:val="006C7756"/>
    <w:rsid w:val="00717F93"/>
    <w:rsid w:val="007505DB"/>
    <w:rsid w:val="00755634"/>
    <w:rsid w:val="00762F43"/>
    <w:rsid w:val="00763CFF"/>
    <w:rsid w:val="0076702E"/>
    <w:rsid w:val="00772BEA"/>
    <w:rsid w:val="00787190"/>
    <w:rsid w:val="00791DED"/>
    <w:rsid w:val="007A03D5"/>
    <w:rsid w:val="007A0FB5"/>
    <w:rsid w:val="007F683E"/>
    <w:rsid w:val="0081682E"/>
    <w:rsid w:val="00816873"/>
    <w:rsid w:val="00867EAB"/>
    <w:rsid w:val="0087418A"/>
    <w:rsid w:val="008813D3"/>
    <w:rsid w:val="00885072"/>
    <w:rsid w:val="008878D7"/>
    <w:rsid w:val="00894DF7"/>
    <w:rsid w:val="008C1149"/>
    <w:rsid w:val="008C280E"/>
    <w:rsid w:val="008E063E"/>
    <w:rsid w:val="008E2261"/>
    <w:rsid w:val="008E434F"/>
    <w:rsid w:val="008E7A1D"/>
    <w:rsid w:val="009013CE"/>
    <w:rsid w:val="0092449F"/>
    <w:rsid w:val="0093625F"/>
    <w:rsid w:val="00951871"/>
    <w:rsid w:val="009605DB"/>
    <w:rsid w:val="00963B58"/>
    <w:rsid w:val="00974918"/>
    <w:rsid w:val="00984E09"/>
    <w:rsid w:val="00997188"/>
    <w:rsid w:val="009974A5"/>
    <w:rsid w:val="009B2FA3"/>
    <w:rsid w:val="009E481B"/>
    <w:rsid w:val="009E4CA0"/>
    <w:rsid w:val="00A061AF"/>
    <w:rsid w:val="00A164CA"/>
    <w:rsid w:val="00A3586E"/>
    <w:rsid w:val="00A41930"/>
    <w:rsid w:val="00A54B8A"/>
    <w:rsid w:val="00AA0E95"/>
    <w:rsid w:val="00AA3C26"/>
    <w:rsid w:val="00AB6522"/>
    <w:rsid w:val="00AC2590"/>
    <w:rsid w:val="00AD6F94"/>
    <w:rsid w:val="00AD7DC7"/>
    <w:rsid w:val="00AE053A"/>
    <w:rsid w:val="00AE1A2F"/>
    <w:rsid w:val="00B03FF8"/>
    <w:rsid w:val="00B102E4"/>
    <w:rsid w:val="00B13497"/>
    <w:rsid w:val="00B35383"/>
    <w:rsid w:val="00B50389"/>
    <w:rsid w:val="00B52E62"/>
    <w:rsid w:val="00B734E1"/>
    <w:rsid w:val="00BA519E"/>
    <w:rsid w:val="00BC4024"/>
    <w:rsid w:val="00BC4879"/>
    <w:rsid w:val="00BD1C24"/>
    <w:rsid w:val="00BE42B0"/>
    <w:rsid w:val="00C013A9"/>
    <w:rsid w:val="00C05654"/>
    <w:rsid w:val="00C17202"/>
    <w:rsid w:val="00C23944"/>
    <w:rsid w:val="00C2721E"/>
    <w:rsid w:val="00C31DCD"/>
    <w:rsid w:val="00C34ED4"/>
    <w:rsid w:val="00C421CE"/>
    <w:rsid w:val="00C43CAD"/>
    <w:rsid w:val="00C45DBD"/>
    <w:rsid w:val="00C46CAD"/>
    <w:rsid w:val="00C62781"/>
    <w:rsid w:val="00C93B49"/>
    <w:rsid w:val="00CA2D4C"/>
    <w:rsid w:val="00CB4BD3"/>
    <w:rsid w:val="00CB58B4"/>
    <w:rsid w:val="00CB5FD7"/>
    <w:rsid w:val="00CF245E"/>
    <w:rsid w:val="00D32F72"/>
    <w:rsid w:val="00D43124"/>
    <w:rsid w:val="00D46F52"/>
    <w:rsid w:val="00D46FDB"/>
    <w:rsid w:val="00D50F10"/>
    <w:rsid w:val="00D51FAC"/>
    <w:rsid w:val="00D612F2"/>
    <w:rsid w:val="00D869EC"/>
    <w:rsid w:val="00D870FE"/>
    <w:rsid w:val="00DA5758"/>
    <w:rsid w:val="00DC3650"/>
    <w:rsid w:val="00DD2F97"/>
    <w:rsid w:val="00DE180A"/>
    <w:rsid w:val="00DE1C37"/>
    <w:rsid w:val="00DF4AA7"/>
    <w:rsid w:val="00E029B6"/>
    <w:rsid w:val="00E44D40"/>
    <w:rsid w:val="00E45F30"/>
    <w:rsid w:val="00E62AB2"/>
    <w:rsid w:val="00E630DC"/>
    <w:rsid w:val="00E83A44"/>
    <w:rsid w:val="00E93216"/>
    <w:rsid w:val="00EA4FB4"/>
    <w:rsid w:val="00EA6663"/>
    <w:rsid w:val="00EA6FC6"/>
    <w:rsid w:val="00EB7AEA"/>
    <w:rsid w:val="00EC6C28"/>
    <w:rsid w:val="00EE62C0"/>
    <w:rsid w:val="00EF4B33"/>
    <w:rsid w:val="00EF7865"/>
    <w:rsid w:val="00F330C2"/>
    <w:rsid w:val="00F34A37"/>
    <w:rsid w:val="00F56F39"/>
    <w:rsid w:val="00F6657E"/>
    <w:rsid w:val="00F73C27"/>
    <w:rsid w:val="00F7408E"/>
    <w:rsid w:val="00F91BB7"/>
    <w:rsid w:val="00FA2B03"/>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 w:type="character" w:customStyle="1" w:styleId="KopfzeileZchn">
    <w:name w:val="Kopfzeile Zchn"/>
    <w:basedOn w:val="Absatz-Standardschriftart"/>
    <w:link w:val="Kopfzeile"/>
    <w:rsid w:val="00520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 w:type="character" w:customStyle="1" w:styleId="KopfzeileZchn">
    <w:name w:val="Kopfzeile Zchn"/>
    <w:basedOn w:val="Absatz-Standardschriftart"/>
    <w:link w:val="Kopfzeile"/>
    <w:rsid w:val="00520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18" Type="http://schemas.microsoft.com/office/2011/relationships/commentsExtended" Target="commentsExtended.xml"/><Relationship Id="rId3" Type="http://schemas.microsoft.com/office/2007/relationships/stylesWithEffects" Target="stylesWithEffect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3085</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3514</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2</cp:revision>
  <cp:lastPrinted>2007-12-05T09:24:00Z</cp:lastPrinted>
  <dcterms:created xsi:type="dcterms:W3CDTF">2020-12-18T16:01:00Z</dcterms:created>
  <dcterms:modified xsi:type="dcterms:W3CDTF">2020-12-18T16:01:00Z</dcterms:modified>
</cp:coreProperties>
</file>