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B70CB" w14:textId="50968C6D" w:rsidR="00A164CA" w:rsidRPr="001433E3" w:rsidRDefault="00F73424">
      <w:pPr>
        <w:spacing w:after="360"/>
        <w:ind w:left="697" w:right="-285"/>
        <w:rPr>
          <w:rFonts w:ascii="Arial" w:hAnsi="Arial"/>
          <w:b/>
          <w:sz w:val="32"/>
        </w:rPr>
      </w:pPr>
      <w:r>
        <w:rPr>
          <w:rFonts w:ascii="Arial" w:hAnsi="Arial"/>
          <w:b/>
          <w:sz w:val="32"/>
        </w:rPr>
        <w:t>secunet Security Networks AG: Umsatz und Ergebnis nach den ersten neun Monaten 2020 deutlich über Vorjahr</w:t>
      </w:r>
    </w:p>
    <w:p w14:paraId="6DF2F7AE" w14:textId="608D7E40" w:rsidR="002B3326" w:rsidRPr="00275A6D" w:rsidRDefault="009013CE" w:rsidP="002B3326">
      <w:pPr>
        <w:spacing w:after="120" w:line="360" w:lineRule="auto"/>
        <w:ind w:left="697"/>
        <w:jc w:val="both"/>
        <w:rPr>
          <w:rFonts w:ascii="Arial" w:hAnsi="Arial"/>
          <w:b/>
          <w:sz w:val="22"/>
        </w:rPr>
      </w:pPr>
      <w:r w:rsidRPr="003C2B3B">
        <w:rPr>
          <w:rFonts w:ascii="Arial" w:hAnsi="Arial"/>
          <w:b/>
          <w:i/>
          <w:sz w:val="22"/>
        </w:rPr>
        <w:t xml:space="preserve">[Essen, </w:t>
      </w:r>
      <w:r w:rsidR="00F73424">
        <w:rPr>
          <w:rFonts w:ascii="Arial" w:hAnsi="Arial"/>
          <w:b/>
          <w:i/>
          <w:sz w:val="22"/>
        </w:rPr>
        <w:t>4</w:t>
      </w:r>
      <w:r w:rsidRPr="003C2B3B">
        <w:rPr>
          <w:rFonts w:ascii="Arial" w:hAnsi="Arial"/>
          <w:b/>
          <w:i/>
          <w:sz w:val="22"/>
        </w:rPr>
        <w:t xml:space="preserve">. </w:t>
      </w:r>
      <w:r w:rsidR="00F73424">
        <w:rPr>
          <w:rFonts w:ascii="Arial" w:hAnsi="Arial"/>
          <w:b/>
          <w:i/>
          <w:sz w:val="22"/>
        </w:rPr>
        <w:t xml:space="preserve">November </w:t>
      </w:r>
      <w:r w:rsidR="0092676E" w:rsidRPr="003C2B3B">
        <w:rPr>
          <w:rFonts w:ascii="Arial" w:hAnsi="Arial"/>
          <w:b/>
          <w:i/>
          <w:sz w:val="22"/>
        </w:rPr>
        <w:t>2020</w:t>
      </w:r>
      <w:r w:rsidR="00A164CA" w:rsidRPr="003C2B3B">
        <w:rPr>
          <w:rFonts w:ascii="Arial" w:hAnsi="Arial"/>
          <w:b/>
          <w:i/>
          <w:sz w:val="22"/>
        </w:rPr>
        <w:t>]</w:t>
      </w:r>
      <w:r w:rsidR="00A164CA" w:rsidRPr="003C2B3B">
        <w:rPr>
          <w:rFonts w:ascii="Arial" w:hAnsi="Arial"/>
          <w:b/>
          <w:sz w:val="22"/>
        </w:rPr>
        <w:t xml:space="preserve"> </w:t>
      </w:r>
      <w:r w:rsidR="00275A6D" w:rsidRPr="003C2B3B">
        <w:rPr>
          <w:rFonts w:ascii="Arial" w:hAnsi="Arial"/>
          <w:b/>
          <w:sz w:val="22"/>
        </w:rPr>
        <w:t xml:space="preserve">Die secunet Security Networks AG (ISIN DE0007276503, WKN 727650), führender deutscher Anbieter von hochwertiger, vertrauenswürdiger IT-Sicherheit und IT-Sicherheitspartner </w:t>
      </w:r>
      <w:r w:rsidR="001433E3" w:rsidRPr="003C2B3B">
        <w:rPr>
          <w:rFonts w:ascii="Arial" w:hAnsi="Arial"/>
          <w:b/>
          <w:sz w:val="22"/>
        </w:rPr>
        <w:t xml:space="preserve">der Bundesrepublik Deutschland, veröffentlicht heute </w:t>
      </w:r>
      <w:r w:rsidR="008F6670" w:rsidRPr="003C2B3B">
        <w:rPr>
          <w:rFonts w:ascii="Arial" w:hAnsi="Arial"/>
          <w:b/>
          <w:sz w:val="22"/>
        </w:rPr>
        <w:t xml:space="preserve">die Konzernquartalsmitteilung zum </w:t>
      </w:r>
      <w:r w:rsidR="00F73424">
        <w:rPr>
          <w:rFonts w:ascii="Arial" w:hAnsi="Arial"/>
          <w:b/>
          <w:sz w:val="22"/>
        </w:rPr>
        <w:t>30</w:t>
      </w:r>
      <w:r w:rsidR="008F6670" w:rsidRPr="003C2B3B">
        <w:rPr>
          <w:rFonts w:ascii="Arial" w:hAnsi="Arial"/>
          <w:b/>
          <w:sz w:val="22"/>
        </w:rPr>
        <w:t xml:space="preserve">. </w:t>
      </w:r>
      <w:r w:rsidR="00F73424">
        <w:rPr>
          <w:rFonts w:ascii="Arial" w:hAnsi="Arial"/>
          <w:b/>
          <w:sz w:val="22"/>
        </w:rPr>
        <w:t xml:space="preserve">September </w:t>
      </w:r>
      <w:r w:rsidR="002B3326" w:rsidRPr="003C2B3B">
        <w:rPr>
          <w:rFonts w:ascii="Arial" w:hAnsi="Arial"/>
          <w:b/>
          <w:sz w:val="22"/>
        </w:rPr>
        <w:t>2020</w:t>
      </w:r>
      <w:r w:rsidR="001433E3" w:rsidRPr="003C2B3B">
        <w:rPr>
          <w:rFonts w:ascii="Arial" w:hAnsi="Arial"/>
          <w:b/>
          <w:sz w:val="22"/>
        </w:rPr>
        <w:t>.</w:t>
      </w:r>
      <w:r w:rsidR="00582564" w:rsidRPr="00582564">
        <w:rPr>
          <w:rFonts w:ascii="Arial" w:hAnsi="Arial"/>
          <w:b/>
          <w:sz w:val="22"/>
        </w:rPr>
        <w:t xml:space="preserve"> </w:t>
      </w:r>
      <w:r w:rsidR="00582564">
        <w:rPr>
          <w:rFonts w:ascii="Arial" w:hAnsi="Arial"/>
          <w:b/>
          <w:sz w:val="22"/>
        </w:rPr>
        <w:t>Umsatz und EBIT sind gegenüber dem Vorjahr gestiegen, die gute Prognose zum Jahresende wird bekräftigt.</w:t>
      </w:r>
    </w:p>
    <w:p w14:paraId="5AC032ED" w14:textId="57ED88D9" w:rsidR="00F73424" w:rsidRDefault="00F73424" w:rsidP="008F6670">
      <w:pPr>
        <w:spacing w:after="120" w:line="360" w:lineRule="auto"/>
        <w:ind w:left="697"/>
        <w:jc w:val="both"/>
        <w:rPr>
          <w:rFonts w:ascii="Arial" w:hAnsi="Arial"/>
          <w:sz w:val="22"/>
        </w:rPr>
      </w:pPr>
      <w:r w:rsidRPr="00F73424">
        <w:rPr>
          <w:rFonts w:ascii="Arial" w:hAnsi="Arial"/>
          <w:sz w:val="22"/>
        </w:rPr>
        <w:t>Im Zeitraum Januar bis September 2020 erzielte der secunet-Konzern Umsatzerlöse in Höhe von 189,0 Mio. Euro. Verglichen mit dem gleichen Zeitraum des Vorjahres (163,5 Mio. Euro) bedeu</w:t>
      </w:r>
      <w:r w:rsidR="00664771">
        <w:rPr>
          <w:rFonts w:ascii="Arial" w:hAnsi="Arial"/>
          <w:sz w:val="22"/>
        </w:rPr>
        <w:t>tet dies eine Steigerung um 16</w:t>
      </w:r>
      <w:r w:rsidRPr="00F73424">
        <w:rPr>
          <w:rFonts w:ascii="Arial" w:hAnsi="Arial"/>
          <w:sz w:val="22"/>
        </w:rPr>
        <w:t xml:space="preserve"> % oder 25,5 Mio. Euro. Der Umsatzzuwachs resultiert im Wesentlichen aus der Zunahme des Produktgeschäfts (Handelsware, Lizenzen, Wartung und Support) im Geschäftsbereich Public Sector.</w:t>
      </w:r>
    </w:p>
    <w:p w14:paraId="4184B2BC" w14:textId="48E93FB7" w:rsidR="00817D59" w:rsidRDefault="00F73424" w:rsidP="008F6670">
      <w:pPr>
        <w:spacing w:after="120" w:line="360" w:lineRule="auto"/>
        <w:ind w:left="697"/>
        <w:jc w:val="both"/>
        <w:rPr>
          <w:rFonts w:ascii="Arial" w:hAnsi="Arial"/>
          <w:sz w:val="22"/>
        </w:rPr>
      </w:pPr>
      <w:r w:rsidRPr="00F73424">
        <w:rPr>
          <w:rFonts w:ascii="Arial" w:hAnsi="Arial"/>
          <w:sz w:val="22"/>
        </w:rPr>
        <w:t xml:space="preserve">In den ersten neun Monaten des Jahres 2020 hat der secunet-Konzern ein Ergebnis vor Zinsen und Steuern (EBIT) in Höhe von 32,1 </w:t>
      </w:r>
      <w:r w:rsidR="001706A9">
        <w:rPr>
          <w:rFonts w:ascii="Arial" w:hAnsi="Arial"/>
          <w:sz w:val="22"/>
        </w:rPr>
        <w:t xml:space="preserve">Mio. </w:t>
      </w:r>
      <w:bookmarkStart w:id="0" w:name="_GoBack"/>
      <w:bookmarkEnd w:id="0"/>
      <w:r w:rsidRPr="00F73424">
        <w:rPr>
          <w:rFonts w:ascii="Arial" w:hAnsi="Arial"/>
          <w:sz w:val="22"/>
        </w:rPr>
        <w:t>Euro erreicht. Gegenüber dem EBIT im gleichen Zeitraum des Vorjahres (22,1 Mio. Euro) ents</w:t>
      </w:r>
      <w:r w:rsidR="00FB0E28">
        <w:rPr>
          <w:rFonts w:ascii="Arial" w:hAnsi="Arial"/>
          <w:sz w:val="22"/>
        </w:rPr>
        <w:t>pricht dies eine</w:t>
      </w:r>
      <w:r w:rsidR="000C4372">
        <w:rPr>
          <w:rFonts w:ascii="Arial" w:hAnsi="Arial"/>
          <w:sz w:val="22"/>
        </w:rPr>
        <w:t>r</w:t>
      </w:r>
      <w:r w:rsidR="00FB0E28">
        <w:rPr>
          <w:rFonts w:ascii="Arial" w:hAnsi="Arial"/>
          <w:sz w:val="22"/>
        </w:rPr>
        <w:t xml:space="preserve"> Steigerung </w:t>
      </w:r>
      <w:r w:rsidR="000C4372">
        <w:rPr>
          <w:rFonts w:ascii="Arial" w:hAnsi="Arial"/>
          <w:sz w:val="22"/>
        </w:rPr>
        <w:t xml:space="preserve">um </w:t>
      </w:r>
      <w:r w:rsidR="00664771">
        <w:rPr>
          <w:rFonts w:ascii="Arial" w:hAnsi="Arial"/>
          <w:sz w:val="22"/>
        </w:rPr>
        <w:t>45</w:t>
      </w:r>
      <w:r w:rsidRPr="00F73424">
        <w:rPr>
          <w:rFonts w:ascii="Arial" w:hAnsi="Arial"/>
          <w:sz w:val="22"/>
        </w:rPr>
        <w:t xml:space="preserve"> % oder 10,0 Mio. Euro.</w:t>
      </w:r>
    </w:p>
    <w:p w14:paraId="438C7C51" w14:textId="3ADF3352" w:rsidR="00570F25" w:rsidRDefault="00F73424" w:rsidP="0070183A">
      <w:pPr>
        <w:spacing w:after="120" w:line="360" w:lineRule="auto"/>
        <w:ind w:left="697"/>
        <w:jc w:val="both"/>
        <w:rPr>
          <w:rFonts w:ascii="Arial" w:hAnsi="Arial"/>
          <w:sz w:val="22"/>
        </w:rPr>
      </w:pPr>
      <w:r>
        <w:rPr>
          <w:rFonts w:ascii="Arial" w:hAnsi="Arial"/>
          <w:sz w:val="22"/>
        </w:rPr>
        <w:t xml:space="preserve">Der </w:t>
      </w:r>
      <w:r w:rsidRPr="00F73424">
        <w:rPr>
          <w:rFonts w:ascii="Arial" w:hAnsi="Arial"/>
          <w:sz w:val="22"/>
        </w:rPr>
        <w:t>Umsatz im Geschäftsbereich Public Sector</w:t>
      </w:r>
      <w:r>
        <w:rPr>
          <w:rFonts w:ascii="Arial" w:hAnsi="Arial"/>
          <w:sz w:val="22"/>
        </w:rPr>
        <w:t xml:space="preserve">, der sich auf die Zielgruppe der öffentlichen Bedarfsträger richtet, </w:t>
      </w:r>
      <w:r w:rsidR="00F27EB9">
        <w:rPr>
          <w:rFonts w:ascii="Arial" w:hAnsi="Arial"/>
          <w:sz w:val="22"/>
        </w:rPr>
        <w:t>betrug</w:t>
      </w:r>
      <w:r w:rsidRPr="00F73424">
        <w:rPr>
          <w:rFonts w:ascii="Arial" w:hAnsi="Arial"/>
          <w:sz w:val="22"/>
        </w:rPr>
        <w:t xml:space="preserve"> 163,7 Mio. Euro. Verglichen mit dem Umsatz im gleichen Zeitraum des Vorjahres (112,6 Mio. Euro) bedeut</w:t>
      </w:r>
      <w:r w:rsidR="00664771">
        <w:rPr>
          <w:rFonts w:ascii="Arial" w:hAnsi="Arial"/>
          <w:sz w:val="22"/>
        </w:rPr>
        <w:t>et dies eine Steigerung um 45</w:t>
      </w:r>
      <w:r w:rsidRPr="00F73424">
        <w:rPr>
          <w:rFonts w:ascii="Arial" w:hAnsi="Arial"/>
          <w:sz w:val="22"/>
        </w:rPr>
        <w:t xml:space="preserve"> % oder 51,1 Mio. Euro.</w:t>
      </w:r>
      <w:r>
        <w:rPr>
          <w:rFonts w:ascii="Arial" w:hAnsi="Arial"/>
          <w:sz w:val="22"/>
        </w:rPr>
        <w:t xml:space="preserve"> </w:t>
      </w:r>
      <w:r w:rsidR="007E4ACB" w:rsidRPr="007E4ACB">
        <w:rPr>
          <w:rFonts w:ascii="Arial" w:hAnsi="Arial"/>
          <w:sz w:val="22"/>
        </w:rPr>
        <w:t xml:space="preserve">Das ausgeprägte Umsatzwachstum hängt mit Sondereffekten der Corona-Pandemie zusammen: Deutsche Behörden haben die Ausstattung mit sicheren mobilen Arbeitsplätzen, die für die Arbeit im Mobile Office erforderlich sind, </w:t>
      </w:r>
      <w:r w:rsidR="007E4ACB" w:rsidRPr="002A7A05">
        <w:rPr>
          <w:rFonts w:ascii="Arial" w:hAnsi="Arial"/>
          <w:sz w:val="22"/>
        </w:rPr>
        <w:t>forciert</w:t>
      </w:r>
      <w:r w:rsidR="00F33A73" w:rsidRPr="002A7A05">
        <w:rPr>
          <w:rFonts w:ascii="Arial" w:hAnsi="Arial"/>
          <w:sz w:val="22"/>
        </w:rPr>
        <w:t xml:space="preserve">. </w:t>
      </w:r>
      <w:r w:rsidR="002A7A05" w:rsidRPr="002A7A05">
        <w:rPr>
          <w:rFonts w:ascii="Arial" w:hAnsi="Arial"/>
          <w:sz w:val="22"/>
        </w:rPr>
        <w:t>Daher ist das Wachstum in erster Linie auf hohe Umsätze mit Produkten der SINA-</w:t>
      </w:r>
      <w:r w:rsidR="002A7A05" w:rsidRPr="002A7A05">
        <w:rPr>
          <w:rFonts w:ascii="Arial" w:hAnsi="Arial"/>
          <w:sz w:val="22"/>
        </w:rPr>
        <w:lastRenderedPageBreak/>
        <w:t xml:space="preserve">Familie, insbesondere der SINA Workstation zurückzuführen. </w:t>
      </w:r>
      <w:r w:rsidR="00F33A73" w:rsidRPr="002A7A05">
        <w:rPr>
          <w:rFonts w:ascii="Arial" w:hAnsi="Arial"/>
          <w:sz w:val="22"/>
        </w:rPr>
        <w:t>Der</w:t>
      </w:r>
      <w:r w:rsidR="00F33A73">
        <w:rPr>
          <w:rFonts w:ascii="Arial" w:hAnsi="Arial"/>
          <w:sz w:val="22"/>
        </w:rPr>
        <w:t xml:space="preserve"> </w:t>
      </w:r>
      <w:r w:rsidR="00C24F32">
        <w:rPr>
          <w:rFonts w:ascii="Arial" w:hAnsi="Arial"/>
          <w:sz w:val="22"/>
        </w:rPr>
        <w:t>Geschäftsbereich</w:t>
      </w:r>
      <w:r w:rsidR="00C24F32" w:rsidRPr="00C24F32">
        <w:rPr>
          <w:rFonts w:ascii="Arial" w:hAnsi="Arial"/>
          <w:sz w:val="22"/>
        </w:rPr>
        <w:t xml:space="preserve"> Public Sector </w:t>
      </w:r>
      <w:r w:rsidR="00F33A73">
        <w:rPr>
          <w:rFonts w:ascii="Arial" w:hAnsi="Arial"/>
          <w:sz w:val="22"/>
        </w:rPr>
        <w:t xml:space="preserve">trug </w:t>
      </w:r>
      <w:r w:rsidR="00C24F32" w:rsidRPr="00C24F32">
        <w:rPr>
          <w:rFonts w:ascii="Arial" w:hAnsi="Arial"/>
          <w:sz w:val="22"/>
        </w:rPr>
        <w:t>87 % zum Konzernumsatz bei (Vorjahr 69 %).</w:t>
      </w:r>
      <w:r w:rsidR="00C24F32">
        <w:rPr>
          <w:rFonts w:ascii="Arial" w:hAnsi="Arial"/>
          <w:sz w:val="22"/>
        </w:rPr>
        <w:t xml:space="preserve"> </w:t>
      </w:r>
      <w:r w:rsidR="0044283A" w:rsidRPr="0044283A">
        <w:rPr>
          <w:rFonts w:ascii="Arial" w:hAnsi="Arial"/>
          <w:sz w:val="22"/>
        </w:rPr>
        <w:t>Das EBIT verbesserte sich von 17,2 Mio. Euro in den ersten neun Monaten 2019 auf 35,0 Mio. Euro im gleichen Zeitraum des laufenden Jahres.</w:t>
      </w:r>
    </w:p>
    <w:p w14:paraId="10CEBEBD" w14:textId="1FC0A22A" w:rsidR="00C24F32" w:rsidRDefault="00817D59" w:rsidP="0070183A">
      <w:pPr>
        <w:spacing w:after="120" w:line="360" w:lineRule="auto"/>
        <w:ind w:left="697"/>
        <w:jc w:val="both"/>
        <w:rPr>
          <w:rFonts w:ascii="Arial" w:hAnsi="Arial"/>
          <w:sz w:val="22"/>
        </w:rPr>
      </w:pPr>
      <w:r w:rsidRPr="00225657">
        <w:rPr>
          <w:rFonts w:ascii="Arial" w:hAnsi="Arial"/>
          <w:sz w:val="22"/>
        </w:rPr>
        <w:t>Gleichzeitig ist der Umsatz im Geschäftsbereich Business Sector, der sich mit seinem Angebot an Unternehmen der privaten Wirtschaft und an den Gesundheitssektor richtet</w:t>
      </w:r>
      <w:r w:rsidR="005108C5" w:rsidRPr="00225657">
        <w:rPr>
          <w:rFonts w:ascii="Arial" w:hAnsi="Arial"/>
          <w:sz w:val="22"/>
        </w:rPr>
        <w:t xml:space="preserve">, im Zeitraum Januar bis </w:t>
      </w:r>
      <w:r w:rsidR="0070183A">
        <w:rPr>
          <w:rFonts w:ascii="Arial" w:hAnsi="Arial"/>
          <w:sz w:val="22"/>
        </w:rPr>
        <w:t>September</w:t>
      </w:r>
      <w:r w:rsidR="005108C5" w:rsidRPr="00225657">
        <w:rPr>
          <w:rFonts w:ascii="Arial" w:hAnsi="Arial"/>
          <w:sz w:val="22"/>
        </w:rPr>
        <w:t xml:space="preserve"> 2020 um</w:t>
      </w:r>
      <w:r w:rsidR="00664771">
        <w:rPr>
          <w:rFonts w:ascii="Arial" w:hAnsi="Arial"/>
          <w:sz w:val="22"/>
        </w:rPr>
        <w:t xml:space="preserve"> 50 % oder</w:t>
      </w:r>
      <w:r w:rsidR="005108C5" w:rsidRPr="00225657">
        <w:rPr>
          <w:rFonts w:ascii="Arial" w:hAnsi="Arial"/>
          <w:sz w:val="22"/>
        </w:rPr>
        <w:t xml:space="preserve"> </w:t>
      </w:r>
      <w:r w:rsidR="00C24F32">
        <w:rPr>
          <w:rFonts w:ascii="Arial" w:hAnsi="Arial"/>
          <w:sz w:val="22"/>
        </w:rPr>
        <w:t>25,5</w:t>
      </w:r>
      <w:r w:rsidR="005108C5" w:rsidRPr="00225657">
        <w:rPr>
          <w:rFonts w:ascii="Arial" w:hAnsi="Arial"/>
          <w:sz w:val="22"/>
        </w:rPr>
        <w:t xml:space="preserve"> Mio. Euro geg</w:t>
      </w:r>
      <w:r w:rsidR="00C24F32">
        <w:rPr>
          <w:rFonts w:ascii="Arial" w:hAnsi="Arial"/>
          <w:sz w:val="22"/>
        </w:rPr>
        <w:t>enüber dem Vorjahresniveau (50,9</w:t>
      </w:r>
      <w:r w:rsidR="005108C5" w:rsidRPr="00225657">
        <w:rPr>
          <w:rFonts w:ascii="Arial" w:hAnsi="Arial"/>
          <w:sz w:val="22"/>
        </w:rPr>
        <w:t xml:space="preserve"> Mio. Euro) auf </w:t>
      </w:r>
      <w:r w:rsidR="00C24F32">
        <w:rPr>
          <w:rFonts w:ascii="Arial" w:hAnsi="Arial"/>
          <w:sz w:val="22"/>
        </w:rPr>
        <w:t>25,4</w:t>
      </w:r>
      <w:r w:rsidR="005108C5" w:rsidRPr="00225657">
        <w:rPr>
          <w:rFonts w:ascii="Arial" w:hAnsi="Arial"/>
          <w:sz w:val="22"/>
        </w:rPr>
        <w:t xml:space="preserve"> Mio. Euro gesunken. Im Wesentlichen ist der Rückgang darauf zurück zu führen, dass im Vorjahr durch den </w:t>
      </w:r>
      <w:r w:rsidR="00570208">
        <w:rPr>
          <w:rFonts w:ascii="Arial" w:hAnsi="Arial"/>
          <w:sz w:val="22"/>
        </w:rPr>
        <w:t>Roll-o</w:t>
      </w:r>
      <w:r w:rsidR="007E4ACB">
        <w:rPr>
          <w:rFonts w:ascii="Arial" w:hAnsi="Arial"/>
          <w:sz w:val="22"/>
        </w:rPr>
        <w:t>ut</w:t>
      </w:r>
      <w:r w:rsidR="005108C5" w:rsidRPr="00225657">
        <w:rPr>
          <w:rFonts w:ascii="Arial" w:hAnsi="Arial"/>
          <w:sz w:val="22"/>
        </w:rPr>
        <w:t xml:space="preserve"> der Gesundheitskonnektoren </w:t>
      </w:r>
      <w:r w:rsidR="008D0050">
        <w:rPr>
          <w:rFonts w:ascii="Arial" w:hAnsi="Arial"/>
          <w:sz w:val="22"/>
        </w:rPr>
        <w:t>in den</w:t>
      </w:r>
      <w:r w:rsidR="007E4ACB">
        <w:rPr>
          <w:rFonts w:ascii="Arial" w:hAnsi="Arial"/>
          <w:sz w:val="22"/>
        </w:rPr>
        <w:t xml:space="preserve"> Arztpraxen ein</w:t>
      </w:r>
      <w:r w:rsidR="005108C5" w:rsidRPr="00225657">
        <w:rPr>
          <w:rFonts w:ascii="Arial" w:hAnsi="Arial"/>
          <w:sz w:val="22"/>
        </w:rPr>
        <w:t xml:space="preserve"> sehr hohe</w:t>
      </w:r>
      <w:r w:rsidR="007E4ACB">
        <w:rPr>
          <w:rFonts w:ascii="Arial" w:hAnsi="Arial"/>
          <w:sz w:val="22"/>
        </w:rPr>
        <w:t>s</w:t>
      </w:r>
      <w:r w:rsidR="005108C5" w:rsidRPr="00225657">
        <w:rPr>
          <w:rFonts w:ascii="Arial" w:hAnsi="Arial"/>
          <w:sz w:val="22"/>
        </w:rPr>
        <w:t xml:space="preserve"> </w:t>
      </w:r>
      <w:r w:rsidR="007E4ACB">
        <w:rPr>
          <w:rFonts w:ascii="Arial" w:hAnsi="Arial"/>
          <w:sz w:val="22"/>
        </w:rPr>
        <w:t xml:space="preserve">Umsatzniveau </w:t>
      </w:r>
      <w:r w:rsidR="005108C5" w:rsidRPr="00225657">
        <w:rPr>
          <w:rFonts w:ascii="Arial" w:hAnsi="Arial"/>
          <w:sz w:val="22"/>
        </w:rPr>
        <w:t>erzielt wurde.</w:t>
      </w:r>
      <w:r w:rsidR="00C24F32" w:rsidRPr="00C24F32">
        <w:rPr>
          <w:rFonts w:ascii="Arial" w:hAnsi="Arial" w:cs="Arial"/>
          <w:color w:val="000000" w:themeColor="text1"/>
        </w:rPr>
        <w:t xml:space="preserve"> </w:t>
      </w:r>
      <w:r w:rsidR="00C24F32" w:rsidRPr="00C24F32">
        <w:rPr>
          <w:rFonts w:ascii="Arial" w:hAnsi="Arial"/>
          <w:sz w:val="22"/>
        </w:rPr>
        <w:t xml:space="preserve">Der Anteil des Geschäftsbereichs Business Sector </w:t>
      </w:r>
      <w:r w:rsidR="007E4ACB">
        <w:rPr>
          <w:rFonts w:ascii="Arial" w:hAnsi="Arial"/>
          <w:sz w:val="22"/>
        </w:rPr>
        <w:t>am</w:t>
      </w:r>
      <w:r w:rsidR="00C24F32" w:rsidRPr="00C24F32">
        <w:rPr>
          <w:rFonts w:ascii="Arial" w:hAnsi="Arial"/>
          <w:sz w:val="22"/>
        </w:rPr>
        <w:t xml:space="preserve"> Konzernumsatz </w:t>
      </w:r>
      <w:r w:rsidR="00F27EB9">
        <w:rPr>
          <w:rFonts w:ascii="Arial" w:hAnsi="Arial"/>
          <w:sz w:val="22"/>
        </w:rPr>
        <w:t>betrug</w:t>
      </w:r>
      <w:r w:rsidR="00C24F32" w:rsidRPr="00C24F32">
        <w:rPr>
          <w:rFonts w:ascii="Arial" w:hAnsi="Arial"/>
          <w:sz w:val="22"/>
        </w:rPr>
        <w:t xml:space="preserve"> 13 % (Vorjahr 31 %).</w:t>
      </w:r>
      <w:r w:rsidR="00C24F32">
        <w:rPr>
          <w:rFonts w:ascii="Arial" w:hAnsi="Arial"/>
          <w:sz w:val="22"/>
        </w:rPr>
        <w:t xml:space="preserve"> </w:t>
      </w:r>
      <w:r w:rsidR="00C24F32" w:rsidRPr="00C24F32">
        <w:rPr>
          <w:rFonts w:ascii="Arial" w:hAnsi="Arial"/>
          <w:sz w:val="22"/>
        </w:rPr>
        <w:t xml:space="preserve">Das EBIT </w:t>
      </w:r>
      <w:r w:rsidR="00DB540E">
        <w:rPr>
          <w:rFonts w:ascii="Arial" w:hAnsi="Arial"/>
          <w:sz w:val="22"/>
        </w:rPr>
        <w:t xml:space="preserve">lag </w:t>
      </w:r>
      <w:r w:rsidR="00C24F32" w:rsidRPr="00C24F32">
        <w:rPr>
          <w:rFonts w:ascii="Arial" w:hAnsi="Arial"/>
          <w:sz w:val="22"/>
        </w:rPr>
        <w:t xml:space="preserve">nach den ersten neun Monaten 2020 </w:t>
      </w:r>
      <w:r w:rsidR="00B236A8">
        <w:rPr>
          <w:rFonts w:ascii="Arial" w:hAnsi="Arial"/>
          <w:sz w:val="22"/>
        </w:rPr>
        <w:t xml:space="preserve">entsprechend </w:t>
      </w:r>
      <w:r w:rsidR="0070183A">
        <w:rPr>
          <w:rFonts w:ascii="Arial" w:hAnsi="Arial"/>
          <w:sz w:val="22"/>
        </w:rPr>
        <w:t>bei -3,0</w:t>
      </w:r>
      <w:r w:rsidR="00C24F32" w:rsidRPr="00C24F32">
        <w:rPr>
          <w:rFonts w:ascii="Arial" w:hAnsi="Arial"/>
          <w:sz w:val="22"/>
        </w:rPr>
        <w:t xml:space="preserve"> Mio. Euro nach 4,8 Mio. Euro im gleichen Vorjahreszeitraum.</w:t>
      </w:r>
    </w:p>
    <w:p w14:paraId="04283354" w14:textId="26A5FFAB" w:rsidR="00C24F32" w:rsidRPr="00C24F32" w:rsidRDefault="0018248D" w:rsidP="00C24F32">
      <w:pPr>
        <w:spacing w:after="120" w:line="360" w:lineRule="auto"/>
        <w:ind w:left="697"/>
        <w:jc w:val="both"/>
        <w:rPr>
          <w:rFonts w:ascii="Arial" w:hAnsi="Arial"/>
          <w:sz w:val="22"/>
        </w:rPr>
      </w:pPr>
      <w:r>
        <w:rPr>
          <w:rFonts w:ascii="Arial" w:hAnsi="Arial"/>
          <w:sz w:val="22"/>
        </w:rPr>
        <w:t>Zum 30. September 2020 betrug</w:t>
      </w:r>
      <w:r w:rsidR="00C24F32" w:rsidRPr="00C24F32">
        <w:rPr>
          <w:rFonts w:ascii="Arial" w:hAnsi="Arial"/>
          <w:sz w:val="22"/>
        </w:rPr>
        <w:t xml:space="preserve"> der Auftragsbestand nach IFRS der secunet Security Networks AG 112,0 Mio. Euro, verglichen mit 71,2 Mio. Euro zum Vorjahresstichtag.</w:t>
      </w:r>
    </w:p>
    <w:p w14:paraId="075F6AA9" w14:textId="0554810A" w:rsidR="00627946" w:rsidRPr="00AA1335" w:rsidRDefault="004B6905" w:rsidP="00200164">
      <w:pPr>
        <w:spacing w:after="120" w:line="360" w:lineRule="auto"/>
        <w:ind w:left="697"/>
        <w:jc w:val="both"/>
        <w:rPr>
          <w:rFonts w:ascii="Arial" w:hAnsi="Arial"/>
          <w:sz w:val="22"/>
        </w:rPr>
      </w:pPr>
      <w:r>
        <w:rPr>
          <w:rFonts w:ascii="Arial" w:hAnsi="Arial"/>
          <w:sz w:val="22"/>
        </w:rPr>
        <w:t>„</w:t>
      </w:r>
      <w:r w:rsidR="00B33555">
        <w:rPr>
          <w:rFonts w:ascii="Arial" w:hAnsi="Arial"/>
          <w:sz w:val="22"/>
        </w:rPr>
        <w:t>Der Digitalisierungsschub</w:t>
      </w:r>
      <w:r w:rsidR="00A32D01">
        <w:rPr>
          <w:rFonts w:ascii="Arial" w:hAnsi="Arial"/>
          <w:sz w:val="22"/>
        </w:rPr>
        <w:t>, der</w:t>
      </w:r>
      <w:r w:rsidR="00B33555">
        <w:rPr>
          <w:rFonts w:ascii="Arial" w:hAnsi="Arial"/>
          <w:sz w:val="22"/>
        </w:rPr>
        <w:t xml:space="preserve"> durch die Corona-Pandemie </w:t>
      </w:r>
      <w:r w:rsidR="00A32D01">
        <w:rPr>
          <w:rFonts w:ascii="Arial" w:hAnsi="Arial"/>
          <w:sz w:val="22"/>
        </w:rPr>
        <w:t xml:space="preserve">ausgelöst wurde, </w:t>
      </w:r>
      <w:r w:rsidR="00B33555">
        <w:rPr>
          <w:rFonts w:ascii="Arial" w:hAnsi="Arial"/>
          <w:sz w:val="22"/>
        </w:rPr>
        <w:t>hat unsere Geschäftsergebnisse deutlich positiv beeinflusst</w:t>
      </w:r>
      <w:r w:rsidR="001745A8">
        <w:rPr>
          <w:rFonts w:ascii="Arial" w:hAnsi="Arial"/>
          <w:sz w:val="22"/>
        </w:rPr>
        <w:t xml:space="preserve">“, </w:t>
      </w:r>
      <w:r w:rsidR="008F6670" w:rsidRPr="00AA1335">
        <w:rPr>
          <w:rFonts w:ascii="Arial" w:hAnsi="Arial"/>
          <w:sz w:val="22"/>
        </w:rPr>
        <w:t xml:space="preserve">so </w:t>
      </w:r>
      <w:r w:rsidR="005108C5" w:rsidRPr="00AA1335">
        <w:rPr>
          <w:rFonts w:ascii="Arial" w:hAnsi="Arial"/>
          <w:sz w:val="22"/>
        </w:rPr>
        <w:t>Axel Deininger</w:t>
      </w:r>
      <w:r w:rsidR="008F6670" w:rsidRPr="00AA1335">
        <w:rPr>
          <w:rFonts w:ascii="Arial" w:hAnsi="Arial"/>
          <w:sz w:val="22"/>
        </w:rPr>
        <w:t>, Vorstandsvorsitzender de</w:t>
      </w:r>
      <w:r w:rsidR="00B27815" w:rsidRPr="00AA1335">
        <w:rPr>
          <w:rFonts w:ascii="Arial" w:hAnsi="Arial"/>
          <w:sz w:val="22"/>
        </w:rPr>
        <w:t>r secunet Security Networks AG.</w:t>
      </w:r>
      <w:r w:rsidR="006061CD" w:rsidRPr="00AA1335">
        <w:rPr>
          <w:rFonts w:ascii="Arial" w:hAnsi="Arial"/>
          <w:sz w:val="22"/>
        </w:rPr>
        <w:t xml:space="preserve"> </w:t>
      </w:r>
      <w:r w:rsidR="001745A8">
        <w:rPr>
          <w:rFonts w:ascii="Arial" w:hAnsi="Arial"/>
          <w:sz w:val="22"/>
        </w:rPr>
        <w:t>„</w:t>
      </w:r>
      <w:r w:rsidR="0059508B">
        <w:rPr>
          <w:rFonts w:ascii="Arial" w:hAnsi="Arial"/>
          <w:sz w:val="22"/>
        </w:rPr>
        <w:t>Überdies</w:t>
      </w:r>
      <w:r w:rsidR="00870DB0">
        <w:rPr>
          <w:rFonts w:ascii="Arial" w:hAnsi="Arial"/>
          <w:sz w:val="22"/>
        </w:rPr>
        <w:t xml:space="preserve"> erlaubt uns d</w:t>
      </w:r>
      <w:r w:rsidR="00C75AD0">
        <w:rPr>
          <w:rFonts w:ascii="Arial" w:hAnsi="Arial"/>
          <w:sz w:val="22"/>
        </w:rPr>
        <w:t xml:space="preserve">ie </w:t>
      </w:r>
      <w:r w:rsidR="00A7212D">
        <w:rPr>
          <w:rFonts w:ascii="Arial" w:hAnsi="Arial"/>
          <w:sz w:val="22"/>
        </w:rPr>
        <w:t xml:space="preserve">weiterhin </w:t>
      </w:r>
      <w:r w:rsidR="00FC67C9">
        <w:rPr>
          <w:rFonts w:ascii="Arial" w:hAnsi="Arial"/>
          <w:sz w:val="22"/>
        </w:rPr>
        <w:t xml:space="preserve">hohe </w:t>
      </w:r>
      <w:r w:rsidR="00A7212D">
        <w:rPr>
          <w:rFonts w:ascii="Arial" w:hAnsi="Arial"/>
          <w:sz w:val="22"/>
        </w:rPr>
        <w:t xml:space="preserve">und </w:t>
      </w:r>
      <w:r w:rsidR="00FC67C9">
        <w:rPr>
          <w:rFonts w:ascii="Arial" w:hAnsi="Arial"/>
          <w:sz w:val="22"/>
        </w:rPr>
        <w:t>stabile</w:t>
      </w:r>
      <w:r w:rsidR="00C75AD0">
        <w:rPr>
          <w:rFonts w:ascii="Arial" w:hAnsi="Arial"/>
          <w:sz w:val="22"/>
        </w:rPr>
        <w:t xml:space="preserve"> Nachfrage nach sicheren mobilen Arbeitsplätzen </w:t>
      </w:r>
      <w:r w:rsidR="00870DB0">
        <w:rPr>
          <w:rFonts w:ascii="Arial" w:hAnsi="Arial"/>
          <w:sz w:val="22"/>
        </w:rPr>
        <w:t xml:space="preserve">einen </w:t>
      </w:r>
      <w:r w:rsidR="00A7212D">
        <w:rPr>
          <w:rFonts w:ascii="Arial" w:hAnsi="Arial"/>
          <w:sz w:val="22"/>
        </w:rPr>
        <w:t>zuversichtlich</w:t>
      </w:r>
      <w:r w:rsidR="00870DB0">
        <w:rPr>
          <w:rFonts w:ascii="Arial" w:hAnsi="Arial"/>
          <w:sz w:val="22"/>
        </w:rPr>
        <w:t>en Blick</w:t>
      </w:r>
      <w:r w:rsidR="00A7212D">
        <w:rPr>
          <w:rFonts w:ascii="Arial" w:hAnsi="Arial"/>
          <w:sz w:val="22"/>
        </w:rPr>
        <w:t xml:space="preserve"> auf das laufende vierte Quartal 2020</w:t>
      </w:r>
      <w:r w:rsidR="00C75AD0">
        <w:rPr>
          <w:rFonts w:ascii="Arial" w:hAnsi="Arial"/>
          <w:sz w:val="22"/>
        </w:rPr>
        <w:t>.</w:t>
      </w:r>
      <w:r w:rsidR="002F403D">
        <w:rPr>
          <w:rFonts w:ascii="Arial" w:hAnsi="Arial"/>
          <w:sz w:val="22"/>
        </w:rPr>
        <w:t>“</w:t>
      </w:r>
    </w:p>
    <w:p w14:paraId="2B3DC401" w14:textId="4C690F82" w:rsidR="00200164" w:rsidRPr="00200164" w:rsidRDefault="00200164" w:rsidP="00AA3C26">
      <w:pPr>
        <w:spacing w:after="120" w:line="360" w:lineRule="auto"/>
        <w:ind w:left="697"/>
        <w:jc w:val="both"/>
        <w:rPr>
          <w:rFonts w:ascii="Arial" w:hAnsi="Arial"/>
          <w:sz w:val="22"/>
        </w:rPr>
      </w:pPr>
      <w:r w:rsidRPr="00200164">
        <w:rPr>
          <w:rFonts w:ascii="Arial" w:hAnsi="Arial"/>
          <w:sz w:val="22"/>
        </w:rPr>
        <w:t xml:space="preserve">Der Vorstand der secunet Security Networks AG bekräftigt seinen Jahresausblick 2020 für den secunet-Konzern: Unverändert erwartet er Umsatzerlöse um 270 Mio. Euro und ein Ergebnis vor Zinsen und Steuern (EBIT) um 48 Mio. Euro (Geschäftsjahr 2019: Umsatz 226,9 Mio. Euro, EBIT 33,2 Mio. Euro). </w:t>
      </w:r>
      <w:r w:rsidR="00582564">
        <w:rPr>
          <w:rFonts w:ascii="Arial" w:hAnsi="Arial"/>
          <w:sz w:val="22"/>
        </w:rPr>
        <w:t xml:space="preserve">Das laufende Geschäftsjahr 2020 ist durch positive Sondereffekte geprägt. </w:t>
      </w:r>
      <w:r w:rsidR="001532AF">
        <w:rPr>
          <w:rFonts w:ascii="Arial" w:hAnsi="Arial"/>
          <w:sz w:val="22"/>
        </w:rPr>
        <w:t xml:space="preserve">In seiner Prognose für das Geschäftsjahr 2021, deren Eckdaten am 3. November 2020 </w:t>
      </w:r>
      <w:r w:rsidR="001532AF">
        <w:rPr>
          <w:rFonts w:ascii="Arial" w:hAnsi="Arial"/>
          <w:sz w:val="22"/>
        </w:rPr>
        <w:lastRenderedPageBreak/>
        <w:t xml:space="preserve">veröffentlicht wurden, ist der Vorstand davon ausgegangen, dass diese positiven Sondereffekte nicht mehr in vergleichbarer Höhe auftreten werden. </w:t>
      </w:r>
      <w:r w:rsidR="00582564">
        <w:rPr>
          <w:rFonts w:ascii="Arial" w:hAnsi="Arial"/>
          <w:sz w:val="22"/>
        </w:rPr>
        <w:t xml:space="preserve">Die </w:t>
      </w:r>
      <w:r w:rsidR="001532AF">
        <w:rPr>
          <w:rFonts w:ascii="Arial" w:hAnsi="Arial"/>
          <w:sz w:val="22"/>
        </w:rPr>
        <w:t xml:space="preserve">Prognose </w:t>
      </w:r>
      <w:r w:rsidR="00582564">
        <w:rPr>
          <w:rFonts w:ascii="Arial" w:hAnsi="Arial"/>
          <w:sz w:val="22"/>
        </w:rPr>
        <w:t xml:space="preserve">für das Geschäftsjahr 2021 sieht daher Umsatzerlöse </w:t>
      </w:r>
      <w:r w:rsidR="005573AA">
        <w:rPr>
          <w:rFonts w:ascii="Arial" w:hAnsi="Arial"/>
          <w:sz w:val="22"/>
        </w:rPr>
        <w:t xml:space="preserve">um </w:t>
      </w:r>
      <w:r w:rsidR="00582564">
        <w:rPr>
          <w:rFonts w:ascii="Arial" w:hAnsi="Arial"/>
          <w:sz w:val="22"/>
        </w:rPr>
        <w:t xml:space="preserve">260 Mio. Euro bei einem EBIT </w:t>
      </w:r>
      <w:r w:rsidR="005573AA">
        <w:rPr>
          <w:rFonts w:ascii="Arial" w:hAnsi="Arial"/>
          <w:sz w:val="22"/>
        </w:rPr>
        <w:t xml:space="preserve">um </w:t>
      </w:r>
      <w:r w:rsidR="00582564">
        <w:rPr>
          <w:rFonts w:ascii="Arial" w:hAnsi="Arial"/>
          <w:sz w:val="22"/>
        </w:rPr>
        <w:t>38 Mio. Euro vor.</w:t>
      </w:r>
    </w:p>
    <w:p w14:paraId="702B0C5E" w14:textId="65A0775D" w:rsidR="00B8280C" w:rsidRPr="00D830B4" w:rsidRDefault="00B27815" w:rsidP="00AA3C26">
      <w:pPr>
        <w:spacing w:after="120" w:line="360" w:lineRule="auto"/>
        <w:ind w:left="697"/>
        <w:jc w:val="both"/>
        <w:rPr>
          <w:rFonts w:ascii="Arial" w:hAnsi="Arial"/>
          <w:i/>
          <w:sz w:val="22"/>
        </w:rPr>
      </w:pPr>
      <w:r w:rsidRPr="00D830B4">
        <w:rPr>
          <w:rFonts w:ascii="Arial" w:hAnsi="Arial"/>
          <w:i/>
          <w:sz w:val="22"/>
        </w:rPr>
        <w:t xml:space="preserve">Die Konzernquartalsmitteilung zum </w:t>
      </w:r>
      <w:r w:rsidR="00200164">
        <w:rPr>
          <w:rFonts w:ascii="Arial" w:hAnsi="Arial"/>
          <w:i/>
          <w:sz w:val="22"/>
        </w:rPr>
        <w:t>30</w:t>
      </w:r>
      <w:r w:rsidRPr="00D830B4">
        <w:rPr>
          <w:rFonts w:ascii="Arial" w:hAnsi="Arial"/>
          <w:i/>
          <w:sz w:val="22"/>
        </w:rPr>
        <w:t xml:space="preserve">. </w:t>
      </w:r>
      <w:r w:rsidR="001E278F">
        <w:rPr>
          <w:rFonts w:ascii="Arial" w:hAnsi="Arial"/>
          <w:i/>
          <w:sz w:val="22"/>
        </w:rPr>
        <w:t>September</w:t>
      </w:r>
      <w:r w:rsidR="00A372D9" w:rsidRPr="00D830B4">
        <w:rPr>
          <w:rFonts w:ascii="Arial" w:hAnsi="Arial"/>
          <w:i/>
          <w:sz w:val="22"/>
        </w:rPr>
        <w:t xml:space="preserve"> </w:t>
      </w:r>
      <w:r w:rsidR="00427CEA" w:rsidRPr="00D830B4">
        <w:rPr>
          <w:rFonts w:ascii="Arial" w:hAnsi="Arial"/>
          <w:i/>
          <w:sz w:val="22"/>
        </w:rPr>
        <w:t>2020</w:t>
      </w:r>
      <w:r w:rsidR="00A372D9" w:rsidRPr="00D830B4">
        <w:rPr>
          <w:rFonts w:ascii="Arial" w:hAnsi="Arial"/>
          <w:i/>
          <w:sz w:val="22"/>
        </w:rPr>
        <w:t xml:space="preserve"> </w:t>
      </w:r>
      <w:r w:rsidRPr="00D830B4">
        <w:rPr>
          <w:rFonts w:ascii="Arial" w:hAnsi="Arial"/>
          <w:i/>
          <w:sz w:val="22"/>
        </w:rPr>
        <w:t xml:space="preserve">steht unter </w:t>
      </w:r>
      <w:hyperlink r:id="rId9" w:history="1">
        <w:r w:rsidRPr="00D830B4">
          <w:rPr>
            <w:rStyle w:val="Hyperlink"/>
            <w:rFonts w:ascii="Arial" w:hAnsi="Arial"/>
            <w:i/>
            <w:sz w:val="22"/>
          </w:rPr>
          <w:t>www.secunet.com</w:t>
        </w:r>
      </w:hyperlink>
      <w:r w:rsidRPr="00D830B4">
        <w:rPr>
          <w:rFonts w:ascii="Arial" w:hAnsi="Arial"/>
          <w:i/>
          <w:sz w:val="22"/>
        </w:rPr>
        <w:t xml:space="preserve"> im Bereich </w:t>
      </w:r>
      <w:r w:rsidR="00A372D9" w:rsidRPr="00D830B4">
        <w:rPr>
          <w:rFonts w:ascii="Arial" w:hAnsi="Arial"/>
          <w:i/>
          <w:sz w:val="22"/>
        </w:rPr>
        <w:t xml:space="preserve">Das Unternehmen / </w:t>
      </w:r>
      <w:r w:rsidRPr="00D830B4">
        <w:rPr>
          <w:rFonts w:ascii="Arial" w:hAnsi="Arial"/>
          <w:i/>
          <w:sz w:val="22"/>
        </w:rPr>
        <w:t xml:space="preserve">Investor Relations / </w:t>
      </w:r>
      <w:r w:rsidR="00A372D9" w:rsidRPr="00D830B4">
        <w:rPr>
          <w:rFonts w:ascii="Arial" w:hAnsi="Arial"/>
          <w:i/>
          <w:sz w:val="22"/>
        </w:rPr>
        <w:t>Finanz</w:t>
      </w:r>
      <w:r w:rsidR="0027167D" w:rsidRPr="00D830B4">
        <w:rPr>
          <w:rFonts w:ascii="Arial" w:hAnsi="Arial"/>
          <w:i/>
          <w:sz w:val="22"/>
        </w:rPr>
        <w:t>berichte</w:t>
      </w:r>
      <w:r w:rsidR="00A372D9" w:rsidRPr="00D830B4">
        <w:rPr>
          <w:rFonts w:ascii="Arial" w:hAnsi="Arial"/>
          <w:i/>
          <w:sz w:val="22"/>
        </w:rPr>
        <w:t xml:space="preserve"> </w:t>
      </w:r>
      <w:r w:rsidRPr="00D830B4">
        <w:rPr>
          <w:rFonts w:ascii="Arial" w:hAnsi="Arial"/>
          <w:i/>
          <w:sz w:val="22"/>
        </w:rPr>
        <w:t xml:space="preserve">und </w:t>
      </w:r>
      <w:r w:rsidR="0027167D" w:rsidRPr="00D830B4">
        <w:rPr>
          <w:rFonts w:ascii="Arial" w:hAnsi="Arial"/>
          <w:i/>
          <w:sz w:val="22"/>
        </w:rPr>
        <w:t xml:space="preserve">Nachrichten </w:t>
      </w:r>
      <w:r w:rsidRPr="00D830B4">
        <w:rPr>
          <w:rFonts w:ascii="Arial" w:hAnsi="Arial"/>
          <w:i/>
          <w:sz w:val="22"/>
        </w:rPr>
        <w:t xml:space="preserve">zum Download bereit. Nächster Finanztermin: </w:t>
      </w:r>
      <w:r w:rsidR="00200164">
        <w:rPr>
          <w:rFonts w:ascii="Arial" w:hAnsi="Arial"/>
          <w:i/>
          <w:sz w:val="22"/>
        </w:rPr>
        <w:t xml:space="preserve">Veröffentlichung der vorläufigen Zahlen für das Geschäftsjahr 2020 </w:t>
      </w:r>
      <w:r w:rsidR="00664771">
        <w:rPr>
          <w:rFonts w:ascii="Arial" w:hAnsi="Arial"/>
          <w:i/>
          <w:sz w:val="22"/>
        </w:rPr>
        <w:t>am 22. Januar 2021</w:t>
      </w:r>
      <w:r w:rsidR="00200164">
        <w:rPr>
          <w:rFonts w:ascii="Arial" w:hAnsi="Arial"/>
          <w:i/>
          <w:sz w:val="22"/>
        </w:rPr>
        <w:t xml:space="preserve">. </w:t>
      </w:r>
    </w:p>
    <w:p w14:paraId="3E866A8F" w14:textId="77777777" w:rsidR="00A164CA" w:rsidRPr="00B8280C" w:rsidRDefault="00A164CA" w:rsidP="000A12BE">
      <w:pPr>
        <w:rPr>
          <w:rFonts w:ascii="Arial" w:hAnsi="Arial"/>
          <w:sz w:val="16"/>
        </w:rPr>
      </w:pPr>
    </w:p>
    <w:p w14:paraId="45B2C5E4" w14:textId="576F94C9" w:rsidR="00A805BC" w:rsidRDefault="00A164CA" w:rsidP="00A805BC">
      <w:pPr>
        <w:ind w:left="708"/>
        <w:outlineLvl w:val="0"/>
        <w:rPr>
          <w:rFonts w:ascii="Arial" w:hAnsi="Arial"/>
          <w:sz w:val="16"/>
        </w:rPr>
      </w:pPr>
      <w:r>
        <w:rPr>
          <w:rFonts w:ascii="Arial" w:hAnsi="Arial"/>
          <w:sz w:val="16"/>
        </w:rPr>
        <w:t xml:space="preserve">Anzahl der Zeichen: </w:t>
      </w:r>
      <w:r w:rsidR="00B7696A">
        <w:rPr>
          <w:rFonts w:ascii="Arial" w:hAnsi="Arial"/>
          <w:sz w:val="16"/>
        </w:rPr>
        <w:t>4.</w:t>
      </w:r>
      <w:r w:rsidR="00932301">
        <w:rPr>
          <w:rFonts w:ascii="Arial" w:hAnsi="Arial"/>
          <w:sz w:val="16"/>
        </w:rPr>
        <w:t>309</w:t>
      </w:r>
    </w:p>
    <w:p w14:paraId="74125A33" w14:textId="5B2F8458" w:rsidR="00D830B4" w:rsidRDefault="00D830B4">
      <w:pPr>
        <w:ind w:left="708"/>
        <w:rPr>
          <w:rFonts w:ascii="Arial" w:hAnsi="Arial"/>
          <w:sz w:val="16"/>
        </w:rPr>
      </w:pPr>
    </w:p>
    <w:p w14:paraId="48F500A8" w14:textId="77777777" w:rsidR="00D830B4" w:rsidRDefault="00D830B4">
      <w:pPr>
        <w:ind w:left="708"/>
        <w:rPr>
          <w:rFonts w:ascii="Arial" w:hAnsi="Arial"/>
          <w:sz w:val="16"/>
        </w:rPr>
      </w:pPr>
    </w:p>
    <w:p w14:paraId="0F442525" w14:textId="77777777" w:rsidR="008877F8" w:rsidRDefault="008877F8" w:rsidP="008877F8">
      <w:pPr>
        <w:pStyle w:val="Kopfzeile"/>
        <w:ind w:left="709"/>
        <w:jc w:val="both"/>
        <w:outlineLvl w:val="0"/>
        <w:rPr>
          <w:rFonts w:ascii="Arial" w:hAnsi="Arial"/>
          <w:b/>
          <w:sz w:val="16"/>
        </w:rPr>
      </w:pPr>
      <w:r>
        <w:rPr>
          <w:rFonts w:ascii="Arial" w:hAnsi="Arial"/>
          <w:b/>
          <w:sz w:val="16"/>
        </w:rPr>
        <w:t>Kontakt</w:t>
      </w:r>
    </w:p>
    <w:p w14:paraId="4451C858" w14:textId="77777777" w:rsidR="008877F8" w:rsidRDefault="008877F8" w:rsidP="008877F8">
      <w:pPr>
        <w:pStyle w:val="Kopfzeile"/>
        <w:ind w:left="709"/>
        <w:jc w:val="both"/>
        <w:rPr>
          <w:rFonts w:ascii="Arial" w:hAnsi="Arial"/>
          <w:sz w:val="16"/>
        </w:rPr>
      </w:pPr>
    </w:p>
    <w:p w14:paraId="107FB1E3" w14:textId="77777777" w:rsidR="008877F8" w:rsidRDefault="008877F8" w:rsidP="008877F8">
      <w:pPr>
        <w:pStyle w:val="Kopfzeile"/>
        <w:ind w:left="709"/>
        <w:jc w:val="both"/>
        <w:rPr>
          <w:rFonts w:ascii="Arial" w:hAnsi="Arial"/>
          <w:sz w:val="16"/>
        </w:rPr>
      </w:pPr>
      <w:r>
        <w:rPr>
          <w:rFonts w:ascii="Arial" w:hAnsi="Arial"/>
          <w:sz w:val="16"/>
        </w:rPr>
        <w:t>Dr. Kay Rathke</w:t>
      </w:r>
    </w:p>
    <w:p w14:paraId="0DD803BF" w14:textId="77777777" w:rsidR="008877F8" w:rsidRDefault="008877F8" w:rsidP="008877F8">
      <w:pPr>
        <w:pStyle w:val="Kopfzeile"/>
        <w:ind w:left="709"/>
        <w:jc w:val="both"/>
        <w:rPr>
          <w:rFonts w:ascii="Arial" w:hAnsi="Arial"/>
          <w:sz w:val="16"/>
        </w:rPr>
      </w:pPr>
      <w:r>
        <w:rPr>
          <w:rFonts w:ascii="Arial" w:hAnsi="Arial"/>
          <w:sz w:val="16"/>
        </w:rPr>
        <w:t>Leiter Investor Relations</w:t>
      </w:r>
    </w:p>
    <w:p w14:paraId="3314654B" w14:textId="77777777" w:rsidR="008877F8" w:rsidRDefault="008877F8" w:rsidP="008877F8">
      <w:pPr>
        <w:pStyle w:val="Kopfzeile"/>
        <w:ind w:left="709"/>
        <w:jc w:val="both"/>
        <w:rPr>
          <w:rFonts w:ascii="Arial" w:hAnsi="Arial"/>
          <w:sz w:val="16"/>
        </w:rPr>
      </w:pPr>
    </w:p>
    <w:p w14:paraId="307EBCD9" w14:textId="77777777" w:rsidR="008877F8" w:rsidRPr="001A6C14" w:rsidRDefault="008877F8" w:rsidP="008877F8">
      <w:pPr>
        <w:pStyle w:val="Kopfzeile"/>
        <w:ind w:left="709"/>
        <w:jc w:val="both"/>
        <w:outlineLvl w:val="0"/>
        <w:rPr>
          <w:rFonts w:ascii="Arial" w:hAnsi="Arial"/>
          <w:sz w:val="16"/>
        </w:rPr>
      </w:pPr>
      <w:r w:rsidRPr="001A6C14">
        <w:rPr>
          <w:rFonts w:ascii="Arial" w:hAnsi="Arial"/>
          <w:sz w:val="16"/>
        </w:rPr>
        <w:t>Patrick Franitza</w:t>
      </w:r>
    </w:p>
    <w:p w14:paraId="091F9911" w14:textId="77777777" w:rsidR="008877F8" w:rsidRPr="001A6C14" w:rsidRDefault="008877F8" w:rsidP="008877F8">
      <w:pPr>
        <w:pStyle w:val="Kopfzeile"/>
        <w:ind w:left="709"/>
        <w:jc w:val="both"/>
        <w:rPr>
          <w:rFonts w:ascii="Arial" w:hAnsi="Arial"/>
          <w:sz w:val="16"/>
        </w:rPr>
      </w:pPr>
      <w:r w:rsidRPr="001A6C14">
        <w:rPr>
          <w:rFonts w:ascii="Arial" w:hAnsi="Arial"/>
          <w:sz w:val="16"/>
        </w:rPr>
        <w:t>Pressesprecher</w:t>
      </w:r>
    </w:p>
    <w:p w14:paraId="1C3FD88D" w14:textId="77777777" w:rsidR="008877F8" w:rsidRPr="00D46F52" w:rsidRDefault="008877F8" w:rsidP="008877F8">
      <w:pPr>
        <w:pStyle w:val="Kopfzeile"/>
        <w:ind w:left="709"/>
        <w:jc w:val="both"/>
        <w:rPr>
          <w:rFonts w:ascii="Arial" w:hAnsi="Arial"/>
          <w:sz w:val="16"/>
        </w:rPr>
      </w:pPr>
    </w:p>
    <w:p w14:paraId="5863559D" w14:textId="77777777" w:rsidR="008877F8" w:rsidRPr="00D46F52" w:rsidRDefault="008877F8" w:rsidP="008877F8">
      <w:pPr>
        <w:pStyle w:val="Kopfzeile"/>
        <w:ind w:left="709"/>
        <w:jc w:val="both"/>
        <w:rPr>
          <w:rFonts w:ascii="Arial" w:hAnsi="Arial"/>
          <w:sz w:val="16"/>
        </w:rPr>
      </w:pPr>
      <w:r w:rsidRPr="00D46F52">
        <w:rPr>
          <w:rFonts w:ascii="Arial" w:hAnsi="Arial"/>
          <w:sz w:val="16"/>
        </w:rPr>
        <w:t>secunet Security Networks AG</w:t>
      </w:r>
    </w:p>
    <w:p w14:paraId="75D8514E" w14:textId="77777777" w:rsidR="008877F8" w:rsidRDefault="008877F8" w:rsidP="008877F8">
      <w:pPr>
        <w:pStyle w:val="Kopfzeile"/>
        <w:ind w:left="709"/>
        <w:jc w:val="both"/>
        <w:rPr>
          <w:rFonts w:ascii="Arial" w:hAnsi="Arial"/>
          <w:sz w:val="16"/>
        </w:rPr>
      </w:pPr>
      <w:r>
        <w:rPr>
          <w:rFonts w:ascii="Arial" w:hAnsi="Arial"/>
          <w:sz w:val="16"/>
        </w:rPr>
        <w:t>Kurfürstenstraße 58</w:t>
      </w:r>
    </w:p>
    <w:p w14:paraId="06B42569" w14:textId="77777777" w:rsidR="008877F8" w:rsidRDefault="008877F8" w:rsidP="008877F8">
      <w:pPr>
        <w:pStyle w:val="Kopfzeile"/>
        <w:ind w:left="709"/>
        <w:jc w:val="both"/>
        <w:rPr>
          <w:rFonts w:ascii="Arial" w:hAnsi="Arial"/>
          <w:sz w:val="16"/>
        </w:rPr>
      </w:pPr>
      <w:r>
        <w:rPr>
          <w:rFonts w:ascii="Arial" w:hAnsi="Arial"/>
          <w:sz w:val="16"/>
        </w:rPr>
        <w:t>45138 Essen/Germany</w:t>
      </w:r>
    </w:p>
    <w:p w14:paraId="480BDB3A" w14:textId="77777777" w:rsidR="008877F8" w:rsidRDefault="008877F8" w:rsidP="008877F8">
      <w:pPr>
        <w:pStyle w:val="Kopfzeile"/>
        <w:ind w:left="709"/>
        <w:jc w:val="both"/>
        <w:rPr>
          <w:rFonts w:ascii="Arial" w:hAnsi="Arial"/>
          <w:sz w:val="16"/>
        </w:rPr>
      </w:pPr>
      <w:r>
        <w:rPr>
          <w:rFonts w:ascii="Arial" w:hAnsi="Arial"/>
          <w:sz w:val="16"/>
        </w:rPr>
        <w:t>Tel.: +49 201 5454-1234</w:t>
      </w:r>
    </w:p>
    <w:p w14:paraId="09E60EC0" w14:textId="77777777" w:rsidR="008877F8" w:rsidRDefault="008877F8" w:rsidP="008877F8">
      <w:pPr>
        <w:pStyle w:val="Kopfzeile"/>
        <w:ind w:left="709"/>
        <w:jc w:val="both"/>
        <w:rPr>
          <w:rFonts w:ascii="Arial" w:hAnsi="Arial"/>
          <w:sz w:val="16"/>
        </w:rPr>
      </w:pPr>
      <w:r>
        <w:rPr>
          <w:rFonts w:ascii="Arial" w:hAnsi="Arial"/>
          <w:sz w:val="16"/>
        </w:rPr>
        <w:t>Fax: +49 201 5454-1235</w:t>
      </w:r>
    </w:p>
    <w:p w14:paraId="59D08496" w14:textId="77777777" w:rsidR="008877F8" w:rsidRDefault="008877F8" w:rsidP="008877F8">
      <w:pPr>
        <w:pStyle w:val="Kopfzeile"/>
        <w:ind w:left="709"/>
        <w:jc w:val="both"/>
        <w:outlineLvl w:val="0"/>
        <w:rPr>
          <w:rFonts w:ascii="Arial" w:hAnsi="Arial"/>
          <w:sz w:val="16"/>
        </w:rPr>
      </w:pPr>
      <w:r>
        <w:rPr>
          <w:rFonts w:ascii="Arial" w:hAnsi="Arial"/>
          <w:sz w:val="16"/>
        </w:rPr>
        <w:t xml:space="preserve">E-Mail: </w:t>
      </w:r>
      <w:hyperlink r:id="rId10" w:history="1">
        <w:r>
          <w:rPr>
            <w:rStyle w:val="Hyperlink"/>
            <w:rFonts w:ascii="Arial" w:hAnsi="Arial"/>
            <w:sz w:val="16"/>
          </w:rPr>
          <w:t>presse@secunet.com</w:t>
        </w:r>
      </w:hyperlink>
    </w:p>
    <w:p w14:paraId="2F7B481C" w14:textId="77777777" w:rsidR="008877F8" w:rsidRDefault="001706A9" w:rsidP="008877F8">
      <w:pPr>
        <w:pStyle w:val="Kopfzeile"/>
        <w:ind w:left="709"/>
        <w:jc w:val="both"/>
        <w:rPr>
          <w:rFonts w:ascii="Arial" w:hAnsi="Arial"/>
          <w:sz w:val="16"/>
        </w:rPr>
      </w:pPr>
      <w:hyperlink r:id="rId11" w:history="1">
        <w:r w:rsidR="008877F8">
          <w:rPr>
            <w:rStyle w:val="Hyperlink"/>
            <w:rFonts w:ascii="Arial" w:hAnsi="Arial"/>
            <w:sz w:val="16"/>
          </w:rPr>
          <w:t>http://www.secunet.com</w:t>
        </w:r>
      </w:hyperlink>
    </w:p>
    <w:p w14:paraId="278A16F1" w14:textId="77777777" w:rsidR="008877F8" w:rsidRDefault="008877F8" w:rsidP="008877F8">
      <w:pPr>
        <w:pStyle w:val="Kopfzeile"/>
        <w:ind w:left="709"/>
        <w:jc w:val="both"/>
        <w:rPr>
          <w:rFonts w:ascii="Arial" w:hAnsi="Arial"/>
          <w:sz w:val="16"/>
        </w:rPr>
      </w:pPr>
    </w:p>
    <w:p w14:paraId="17520910" w14:textId="77777777" w:rsidR="008877F8" w:rsidRDefault="008877F8" w:rsidP="008877F8">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14:paraId="497DB3AF" w14:textId="597277B3" w:rsidR="00200164" w:rsidRDefault="00200164" w:rsidP="001A792F">
      <w:pPr>
        <w:ind w:left="709" w:hanging="12"/>
        <w:jc w:val="both"/>
        <w:rPr>
          <w:rFonts w:ascii="Arial" w:hAnsi="Arial" w:cs="Arial"/>
          <w:sz w:val="16"/>
          <w:szCs w:val="16"/>
        </w:rPr>
      </w:pPr>
      <w:r w:rsidRPr="001A792F">
        <w:rPr>
          <w:rFonts w:ascii="Arial" w:hAnsi="Arial" w:cs="Arial"/>
          <w:sz w:val="16"/>
          <w:szCs w:val="16"/>
        </w:rPr>
        <w:t>secunet ist Deutschlands führendes Cybersecurity-Unternehmen. In einer zunehmend vernetzten Welt sorgt das Unternehmen mit der Kombination aus Produkten und Beratung für widerstandsfähige, digitale Infrastrukturen und den höchstmöglichen Schutz für Daten, Anwendungen und digitale Identitäten. secunet ist dabei spezialisiert auf Bereiche, in denen es besondere Anforderungen an die Sicherhei</w:t>
      </w:r>
      <w:r w:rsidR="0074258C">
        <w:rPr>
          <w:rFonts w:ascii="Arial" w:hAnsi="Arial" w:cs="Arial"/>
          <w:sz w:val="16"/>
          <w:szCs w:val="16"/>
        </w:rPr>
        <w:t>t gibt – wie z. B. Cloud, E-</w:t>
      </w:r>
      <w:proofErr w:type="spellStart"/>
      <w:r w:rsidR="0074258C">
        <w:rPr>
          <w:rFonts w:ascii="Arial" w:hAnsi="Arial" w:cs="Arial"/>
          <w:sz w:val="16"/>
          <w:szCs w:val="16"/>
        </w:rPr>
        <w:t>Government</w:t>
      </w:r>
      <w:proofErr w:type="spellEnd"/>
      <w:r w:rsidR="0074258C">
        <w:rPr>
          <w:rFonts w:ascii="Arial" w:hAnsi="Arial" w:cs="Arial"/>
          <w:sz w:val="16"/>
          <w:szCs w:val="16"/>
        </w:rPr>
        <w:t xml:space="preserve">, </w:t>
      </w:r>
      <w:proofErr w:type="spellStart"/>
      <w:r w:rsidR="0074258C">
        <w:rPr>
          <w:rFonts w:ascii="Arial" w:hAnsi="Arial" w:cs="Arial"/>
          <w:sz w:val="16"/>
          <w:szCs w:val="16"/>
        </w:rPr>
        <w:t>IIoT</w:t>
      </w:r>
      <w:proofErr w:type="spellEnd"/>
      <w:r w:rsidR="0074258C">
        <w:rPr>
          <w:rFonts w:ascii="Arial" w:hAnsi="Arial" w:cs="Arial"/>
          <w:sz w:val="16"/>
          <w:szCs w:val="16"/>
        </w:rPr>
        <w:t xml:space="preserve"> </w:t>
      </w:r>
      <w:r w:rsidRPr="001A792F">
        <w:rPr>
          <w:rFonts w:ascii="Arial" w:hAnsi="Arial" w:cs="Arial"/>
          <w:sz w:val="16"/>
          <w:szCs w:val="16"/>
        </w:rPr>
        <w:t xml:space="preserve">und </w:t>
      </w:r>
      <w:proofErr w:type="spellStart"/>
      <w:r w:rsidRPr="001A792F">
        <w:rPr>
          <w:rFonts w:ascii="Arial" w:hAnsi="Arial" w:cs="Arial"/>
          <w:sz w:val="16"/>
          <w:szCs w:val="16"/>
        </w:rPr>
        <w:t>eHealth</w:t>
      </w:r>
      <w:proofErr w:type="spellEnd"/>
      <w:r w:rsidRPr="001A792F">
        <w:rPr>
          <w:rFonts w:ascii="Arial" w:hAnsi="Arial" w:cs="Arial"/>
          <w:sz w:val="16"/>
          <w:szCs w:val="16"/>
        </w:rPr>
        <w:t xml:space="preserve">. Mit den Sicherheitslösungen von secunet können Unternehmen höchste Sicherheitsstandards in Digitalisierungsprojekten einhalten und damit ihre digitale Transformation vorantreiben. </w:t>
      </w:r>
    </w:p>
    <w:p w14:paraId="6915E41C" w14:textId="77777777" w:rsidR="001A792F" w:rsidRPr="001A792F" w:rsidRDefault="001A792F" w:rsidP="001A792F">
      <w:pPr>
        <w:ind w:left="709" w:hanging="12"/>
        <w:jc w:val="both"/>
        <w:rPr>
          <w:rFonts w:ascii="Arial" w:hAnsi="Arial" w:cs="Arial"/>
          <w:sz w:val="16"/>
          <w:szCs w:val="16"/>
        </w:rPr>
      </w:pPr>
    </w:p>
    <w:p w14:paraId="76631670" w14:textId="77777777" w:rsidR="00200164" w:rsidRDefault="00200164" w:rsidP="001A792F">
      <w:pPr>
        <w:ind w:left="709" w:hanging="12"/>
        <w:jc w:val="both"/>
        <w:rPr>
          <w:rFonts w:ascii="Arial" w:hAnsi="Arial" w:cs="Arial"/>
          <w:sz w:val="16"/>
          <w:szCs w:val="16"/>
        </w:rPr>
      </w:pPr>
      <w:r w:rsidRPr="001A792F">
        <w:rPr>
          <w:rFonts w:ascii="Arial" w:hAnsi="Arial" w:cs="Arial"/>
          <w:sz w:val="16"/>
          <w:szCs w:val="16"/>
        </w:rPr>
        <w:t xml:space="preserve">Über 700 Expert*innen stärken die digitale Souveränität von Regierungen, Unternehmen und der Gesellschaft. Zu den Kunden zählen die Bundesministerien, mehr als 20 DAX-Konzerne sowie weitere nationale und internationale Organisationen. Das Unternehmen wurde 1997 gegründet. Es ist im SDAX gelistet und erzielte 2019 einen Umsatz von rund 226 Mio. Euro. </w:t>
      </w:r>
    </w:p>
    <w:p w14:paraId="07DCF9CA" w14:textId="77777777" w:rsidR="001A792F" w:rsidRPr="001A792F" w:rsidRDefault="001A792F" w:rsidP="001A792F">
      <w:pPr>
        <w:ind w:left="709" w:hanging="12"/>
        <w:jc w:val="both"/>
        <w:rPr>
          <w:rFonts w:ascii="Arial" w:hAnsi="Arial" w:cs="Arial"/>
          <w:sz w:val="16"/>
          <w:szCs w:val="16"/>
        </w:rPr>
      </w:pPr>
    </w:p>
    <w:p w14:paraId="5260CD08" w14:textId="77777777" w:rsidR="00200164" w:rsidRDefault="00200164" w:rsidP="001A792F">
      <w:pPr>
        <w:ind w:left="709" w:hanging="12"/>
        <w:jc w:val="both"/>
        <w:rPr>
          <w:rFonts w:ascii="Arial" w:hAnsi="Arial" w:cs="Arial"/>
          <w:sz w:val="16"/>
          <w:szCs w:val="16"/>
        </w:rPr>
      </w:pPr>
      <w:r w:rsidRPr="001A792F">
        <w:rPr>
          <w:rFonts w:ascii="Arial" w:hAnsi="Arial" w:cs="Arial"/>
          <w:sz w:val="16"/>
          <w:szCs w:val="16"/>
        </w:rPr>
        <w:t>secunet ist IT-Sicherheitspartner der Bundesrepublik Deutschland und Partner der Allianz für Cyber-Sicherheit.</w:t>
      </w:r>
    </w:p>
    <w:p w14:paraId="07C5D0BD" w14:textId="77777777" w:rsidR="0030508F" w:rsidRDefault="0030508F" w:rsidP="001A792F">
      <w:pPr>
        <w:ind w:left="709" w:hanging="12"/>
        <w:jc w:val="both"/>
        <w:rPr>
          <w:rFonts w:ascii="Arial" w:hAnsi="Arial" w:cs="Arial"/>
          <w:sz w:val="16"/>
          <w:szCs w:val="16"/>
        </w:rPr>
      </w:pPr>
    </w:p>
    <w:p w14:paraId="6A0B8161" w14:textId="566F52BC" w:rsidR="0030508F" w:rsidRPr="001A792F" w:rsidRDefault="0030508F" w:rsidP="001A792F">
      <w:pPr>
        <w:ind w:left="709" w:hanging="12"/>
        <w:jc w:val="both"/>
        <w:rPr>
          <w:rFonts w:ascii="Arial" w:hAnsi="Arial" w:cs="Arial"/>
          <w:sz w:val="16"/>
          <w:szCs w:val="16"/>
        </w:rPr>
      </w:pPr>
      <w:r>
        <w:rPr>
          <w:rFonts w:ascii="Arial" w:hAnsi="Arial"/>
          <w:i/>
          <w:sz w:val="16"/>
        </w:rPr>
        <w:t xml:space="preserve">Weitere Informationen finden Sie unter </w:t>
      </w:r>
      <w:hyperlink r:id="rId12" w:history="1">
        <w:r>
          <w:rPr>
            <w:rStyle w:val="Hyperlink"/>
            <w:rFonts w:ascii="Arial" w:hAnsi="Arial"/>
            <w:i/>
            <w:sz w:val="16"/>
          </w:rPr>
          <w:t>www.secunet.com</w:t>
        </w:r>
      </w:hyperlink>
      <w:r>
        <w:rPr>
          <w:rFonts w:ascii="Arial" w:hAnsi="Arial"/>
          <w:i/>
          <w:sz w:val="16"/>
        </w:rPr>
        <w:t>.</w:t>
      </w:r>
    </w:p>
    <w:p w14:paraId="09B3077C" w14:textId="77777777" w:rsidR="008877F8" w:rsidRPr="006A77C8" w:rsidRDefault="008877F8" w:rsidP="001A792F">
      <w:pPr>
        <w:rPr>
          <w:rFonts w:ascii="Arial" w:hAnsi="Arial" w:cs="Arial"/>
          <w:b/>
          <w:sz w:val="16"/>
          <w:szCs w:val="16"/>
        </w:rPr>
      </w:pPr>
    </w:p>
    <w:p w14:paraId="3432E249" w14:textId="77777777" w:rsidR="008877F8" w:rsidRPr="00D46F52" w:rsidRDefault="008877F8" w:rsidP="008877F8">
      <w:pPr>
        <w:ind w:left="708"/>
        <w:rPr>
          <w:rFonts w:ascii="Arial" w:hAnsi="Arial" w:cs="Arial"/>
          <w:b/>
          <w:i/>
          <w:sz w:val="16"/>
          <w:szCs w:val="16"/>
        </w:rPr>
      </w:pPr>
      <w:r w:rsidRPr="00D46F52">
        <w:rPr>
          <w:rFonts w:ascii="Arial" w:hAnsi="Arial" w:cs="Arial"/>
          <w:b/>
          <w:i/>
          <w:sz w:val="16"/>
          <w:szCs w:val="16"/>
        </w:rPr>
        <w:t>Disclaimer</w:t>
      </w:r>
    </w:p>
    <w:p w14:paraId="23100B8C" w14:textId="77777777" w:rsidR="008877F8" w:rsidRPr="00BD1A88" w:rsidRDefault="008877F8" w:rsidP="008877F8">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xml:space="preserve">,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w:t>
      </w:r>
      <w:r w:rsidRPr="00D62DB8">
        <w:rPr>
          <w:rFonts w:ascii="Arial" w:hAnsi="Arial" w:cs="Arial"/>
          <w:i/>
          <w:sz w:val="16"/>
          <w:szCs w:val="16"/>
          <w:lang w:val="da-DK"/>
        </w:rPr>
        <w:lastRenderedPageBreak/>
        <w:t>nur auf den Tag, an dem sie gemacht werden. Wir übernehmen keine Verpflichtung, solche Aussagen angesichts neuer Informationen oder künftiger Ereignisse weiterzuentwickeln.</w:t>
      </w:r>
    </w:p>
    <w:sectPr w:rsidR="008877F8" w:rsidRPr="00BD1A88">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D72BE" w14:textId="77777777" w:rsidR="00360217" w:rsidRDefault="00360217">
      <w:r>
        <w:separator/>
      </w:r>
    </w:p>
  </w:endnote>
  <w:endnote w:type="continuationSeparator" w:id="0">
    <w:p w14:paraId="76A0A07B" w14:textId="77777777" w:rsidR="00360217" w:rsidRDefault="0036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12E35"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08469DDE" w14:textId="77777777"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576BC" w14:textId="70AB6B31"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1706A9">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1706A9">
      <w:rPr>
        <w:rStyle w:val="Seitenzahl"/>
        <w:rFonts w:ascii="Arial" w:hAnsi="Arial"/>
        <w:noProof/>
        <w:sz w:val="22"/>
      </w:rPr>
      <w:t>4</w:t>
    </w:r>
    <w:r>
      <w:rPr>
        <w:rStyle w:val="Seitenzahl"/>
        <w:rFonts w:ascii="Arial" w:hAnsi="Arial"/>
        <w:sz w:val="22"/>
      </w:rPr>
      <w:fldChar w:fldCharType="end"/>
    </w:r>
  </w:p>
  <w:p w14:paraId="0DA8CEEF" w14:textId="77777777"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25C3C" w14:textId="77777777" w:rsidR="00360217" w:rsidRDefault="00360217">
      <w:r>
        <w:separator/>
      </w:r>
    </w:p>
  </w:footnote>
  <w:footnote w:type="continuationSeparator" w:id="0">
    <w:p w14:paraId="24F39D5B" w14:textId="77777777" w:rsidR="00360217" w:rsidRDefault="00360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F751E" w14:textId="60DDDF83" w:rsidR="00C17202" w:rsidRDefault="00133746"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6704" behindDoc="0" locked="0" layoutInCell="1" allowOverlap="1" wp14:anchorId="3441DF46" wp14:editId="1270299B">
          <wp:simplePos x="0" y="0"/>
          <wp:positionH relativeFrom="column">
            <wp:posOffset>5137150</wp:posOffset>
          </wp:positionH>
          <wp:positionV relativeFrom="paragraph">
            <wp:posOffset>295275</wp:posOffset>
          </wp:positionV>
          <wp:extent cx="112776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776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8752" behindDoc="1" locked="0" layoutInCell="1" allowOverlap="1" wp14:anchorId="76E23226" wp14:editId="5EAADD6E">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7728" behindDoc="0" locked="0" layoutInCell="1" allowOverlap="1" wp14:anchorId="5BFDA817" wp14:editId="2524B3E4">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3744C" w14:textId="77777777" w:rsidR="00C17202" w:rsidRDefault="00C17202">
    <w:pPr>
      <w:pStyle w:val="Kopfzeile"/>
      <w:ind w:right="1418"/>
      <w:jc w:val="right"/>
      <w:rPr>
        <w:rFonts w:ascii="Swis721 Ex BT" w:hAnsi="Swis721 Ex BT"/>
        <w:sz w:val="40"/>
      </w:rPr>
    </w:pPr>
  </w:p>
  <w:p w14:paraId="14315EE7" w14:textId="77777777" w:rsidR="00C17202" w:rsidRDefault="00C17202">
    <w:pPr>
      <w:pStyle w:val="Kopfzeile"/>
      <w:ind w:right="1418"/>
      <w:jc w:val="right"/>
      <w:rPr>
        <w:rFonts w:ascii="Swis721 Ex BT" w:hAnsi="Swis721 Ex BT"/>
        <w:sz w:val="40"/>
      </w:rPr>
    </w:pPr>
  </w:p>
  <w:p w14:paraId="45128ED9" w14:textId="77777777"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734FC0D0" wp14:editId="55A4ED3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73FEE6E2" w14:textId="77777777" w:rsidR="00C17202" w:rsidRDefault="00C17202">
    <w:pPr>
      <w:pStyle w:val="Kopfzeile"/>
      <w:jc w:val="right"/>
      <w:rPr>
        <w:rFonts w:ascii="Arial" w:hAnsi="Arial"/>
      </w:rPr>
    </w:pPr>
  </w:p>
  <w:p w14:paraId="14EC53F5" w14:textId="77777777" w:rsidR="00C17202" w:rsidRDefault="00C17202">
    <w:pPr>
      <w:pStyle w:val="Kopfzeile"/>
      <w:jc w:val="right"/>
      <w:rPr>
        <w:rFonts w:ascii="Arial" w:hAnsi="Arial"/>
      </w:rPr>
    </w:pPr>
  </w:p>
  <w:p w14:paraId="495D8830" w14:textId="77777777" w:rsidR="00C17202" w:rsidRDefault="00C17202">
    <w:pPr>
      <w:pStyle w:val="Kopfzeile"/>
      <w:jc w:val="right"/>
      <w:rPr>
        <w:rFonts w:ascii="Arial" w:hAnsi="Arial"/>
      </w:rPr>
    </w:pPr>
  </w:p>
  <w:p w14:paraId="243E7D65" w14:textId="77777777" w:rsidR="00C17202" w:rsidRDefault="00C17202">
    <w:pPr>
      <w:pStyle w:val="Kopfzeile"/>
      <w:jc w:val="right"/>
      <w:rPr>
        <w:rFonts w:ascii="Arial" w:hAnsi="Arial"/>
      </w:rPr>
    </w:pPr>
  </w:p>
  <w:p w14:paraId="0C5D4B02" w14:textId="77777777" w:rsidR="00C17202" w:rsidRDefault="00C17202">
    <w:pPr>
      <w:pStyle w:val="Kopfzeile"/>
      <w:jc w:val="right"/>
      <w:rPr>
        <w:rFonts w:ascii="Arial" w:hAnsi="Arial"/>
      </w:rPr>
    </w:pPr>
  </w:p>
  <w:p w14:paraId="721351DB" w14:textId="77777777" w:rsidR="00C17202" w:rsidRDefault="00C17202">
    <w:pPr>
      <w:pStyle w:val="Kopfzeile"/>
      <w:jc w:val="right"/>
      <w:rPr>
        <w:rFonts w:ascii="Arial" w:hAnsi="Arial"/>
      </w:rPr>
    </w:pPr>
  </w:p>
  <w:p w14:paraId="6A383F5C" w14:textId="77777777" w:rsidR="00C17202" w:rsidRDefault="00C17202">
    <w:pPr>
      <w:pStyle w:val="Kopfzeile"/>
      <w:rPr>
        <w:rFonts w:ascii="Arial" w:hAnsi="Arial"/>
        <w:sz w:val="32"/>
      </w:rPr>
    </w:pPr>
    <w:r>
      <w:rPr>
        <w:rFonts w:ascii="Arial" w:hAnsi="Arial"/>
        <w:sz w:val="32"/>
      </w:rPr>
      <w:t>Presseinformation</w:t>
    </w:r>
  </w:p>
  <w:p w14:paraId="0AE38F8E" w14:textId="77777777" w:rsidR="00C17202" w:rsidRDefault="00C17202">
    <w:pPr>
      <w:pStyle w:val="Kopfzeile"/>
      <w:rPr>
        <w:rFonts w:ascii="Arial" w:hAnsi="Arial"/>
        <w:sz w:val="32"/>
      </w:rPr>
    </w:pPr>
  </w:p>
  <w:p w14:paraId="5706F9F9"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0D04D98"/>
    <w:multiLevelType w:val="hybridMultilevel"/>
    <w:tmpl w:val="6E5AD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4">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5">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6">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7">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8">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9">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1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1">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2">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3">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4">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5">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6">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7">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8">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9">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2">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4"/>
  </w:num>
  <w:num w:numId="2">
    <w:abstractNumId w:val="21"/>
  </w:num>
  <w:num w:numId="3">
    <w:abstractNumId w:val="8"/>
  </w:num>
  <w:num w:numId="4">
    <w:abstractNumId w:val="20"/>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7"/>
  </w:num>
  <w:num w:numId="8">
    <w:abstractNumId w:val="19"/>
  </w:num>
  <w:num w:numId="9">
    <w:abstractNumId w:val="22"/>
  </w:num>
  <w:num w:numId="10">
    <w:abstractNumId w:val="1"/>
  </w:num>
  <w:num w:numId="11">
    <w:abstractNumId w:val="12"/>
  </w:num>
  <w:num w:numId="12">
    <w:abstractNumId w:val="23"/>
  </w:num>
  <w:num w:numId="13">
    <w:abstractNumId w:val="11"/>
  </w:num>
  <w:num w:numId="14">
    <w:abstractNumId w:val="13"/>
  </w:num>
  <w:num w:numId="15">
    <w:abstractNumId w:val="15"/>
  </w:num>
  <w:num w:numId="16">
    <w:abstractNumId w:val="6"/>
  </w:num>
  <w:num w:numId="17">
    <w:abstractNumId w:val="18"/>
  </w:num>
  <w:num w:numId="18">
    <w:abstractNumId w:val="10"/>
  </w:num>
  <w:num w:numId="19">
    <w:abstractNumId w:val="3"/>
  </w:num>
  <w:num w:numId="20">
    <w:abstractNumId w:val="16"/>
  </w:num>
  <w:num w:numId="21">
    <w:abstractNumId w:val="9"/>
  </w:num>
  <w:num w:numId="22">
    <w:abstractNumId w:val="5"/>
  </w:num>
  <w:num w:numId="23">
    <w:abstractNumId w:val="14"/>
  </w:num>
  <w:num w:numId="24">
    <w:abstractNumId w:val="7"/>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thke, Kay">
    <w15:presenceInfo w15:providerId="AD" w15:userId="S-1-5-21-523690731-516827087-1421765355-3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4E2E"/>
    <w:rsid w:val="0002702F"/>
    <w:rsid w:val="0003690E"/>
    <w:rsid w:val="00036D1C"/>
    <w:rsid w:val="00056699"/>
    <w:rsid w:val="00070E91"/>
    <w:rsid w:val="000A12BE"/>
    <w:rsid w:val="000B700C"/>
    <w:rsid w:val="000C2B19"/>
    <w:rsid w:val="000C4372"/>
    <w:rsid w:val="000D0B22"/>
    <w:rsid w:val="000E6FE7"/>
    <w:rsid w:val="000F4424"/>
    <w:rsid w:val="00105F34"/>
    <w:rsid w:val="001075C5"/>
    <w:rsid w:val="0011530A"/>
    <w:rsid w:val="00117B4A"/>
    <w:rsid w:val="001249CD"/>
    <w:rsid w:val="00130C10"/>
    <w:rsid w:val="00133746"/>
    <w:rsid w:val="001404C4"/>
    <w:rsid w:val="001433E3"/>
    <w:rsid w:val="0015116B"/>
    <w:rsid w:val="001532AF"/>
    <w:rsid w:val="00163A08"/>
    <w:rsid w:val="001706A9"/>
    <w:rsid w:val="001745A8"/>
    <w:rsid w:val="0018248D"/>
    <w:rsid w:val="00195108"/>
    <w:rsid w:val="001A792F"/>
    <w:rsid w:val="001E278F"/>
    <w:rsid w:val="001E7F35"/>
    <w:rsid w:val="001F0C6F"/>
    <w:rsid w:val="001F70FA"/>
    <w:rsid w:val="00200164"/>
    <w:rsid w:val="00211508"/>
    <w:rsid w:val="00225657"/>
    <w:rsid w:val="00227903"/>
    <w:rsid w:val="00227CF5"/>
    <w:rsid w:val="002303CE"/>
    <w:rsid w:val="00233340"/>
    <w:rsid w:val="00243467"/>
    <w:rsid w:val="002548A9"/>
    <w:rsid w:val="00255438"/>
    <w:rsid w:val="0027167D"/>
    <w:rsid w:val="00275A6D"/>
    <w:rsid w:val="00293DC8"/>
    <w:rsid w:val="002976D1"/>
    <w:rsid w:val="00297891"/>
    <w:rsid w:val="002A6536"/>
    <w:rsid w:val="002A7A05"/>
    <w:rsid w:val="002B3326"/>
    <w:rsid w:val="002B544D"/>
    <w:rsid w:val="002B6ED4"/>
    <w:rsid w:val="002C431F"/>
    <w:rsid w:val="002E4378"/>
    <w:rsid w:val="002F403D"/>
    <w:rsid w:val="002F6780"/>
    <w:rsid w:val="00302BC0"/>
    <w:rsid w:val="0030508F"/>
    <w:rsid w:val="003124BB"/>
    <w:rsid w:val="00327AD2"/>
    <w:rsid w:val="00340127"/>
    <w:rsid w:val="00341EA9"/>
    <w:rsid w:val="00345097"/>
    <w:rsid w:val="00360217"/>
    <w:rsid w:val="003A2B5B"/>
    <w:rsid w:val="003B5822"/>
    <w:rsid w:val="003C2B3B"/>
    <w:rsid w:val="003C3AED"/>
    <w:rsid w:val="003D0DA0"/>
    <w:rsid w:val="003E446B"/>
    <w:rsid w:val="003F0FE4"/>
    <w:rsid w:val="004144F5"/>
    <w:rsid w:val="00427CEA"/>
    <w:rsid w:val="00440BD5"/>
    <w:rsid w:val="0044283A"/>
    <w:rsid w:val="004441ED"/>
    <w:rsid w:val="00456FA4"/>
    <w:rsid w:val="00457349"/>
    <w:rsid w:val="00486F57"/>
    <w:rsid w:val="00497979"/>
    <w:rsid w:val="004A0F46"/>
    <w:rsid w:val="004A2483"/>
    <w:rsid w:val="004A6854"/>
    <w:rsid w:val="004B4387"/>
    <w:rsid w:val="004B6905"/>
    <w:rsid w:val="004C3844"/>
    <w:rsid w:val="004F7F88"/>
    <w:rsid w:val="005008CC"/>
    <w:rsid w:val="005108C5"/>
    <w:rsid w:val="00520BBB"/>
    <w:rsid w:val="00521485"/>
    <w:rsid w:val="0052247A"/>
    <w:rsid w:val="0053680D"/>
    <w:rsid w:val="00553784"/>
    <w:rsid w:val="005573AA"/>
    <w:rsid w:val="00570208"/>
    <w:rsid w:val="00570F25"/>
    <w:rsid w:val="00582564"/>
    <w:rsid w:val="0059508B"/>
    <w:rsid w:val="005B1F3F"/>
    <w:rsid w:val="005B3F20"/>
    <w:rsid w:val="005E069A"/>
    <w:rsid w:val="005E07FC"/>
    <w:rsid w:val="005F42E9"/>
    <w:rsid w:val="005F5428"/>
    <w:rsid w:val="005F635B"/>
    <w:rsid w:val="00602B86"/>
    <w:rsid w:val="006061CD"/>
    <w:rsid w:val="006068C1"/>
    <w:rsid w:val="00616166"/>
    <w:rsid w:val="00627946"/>
    <w:rsid w:val="006338C8"/>
    <w:rsid w:val="0063488D"/>
    <w:rsid w:val="00641AE0"/>
    <w:rsid w:val="00664771"/>
    <w:rsid w:val="00676CAA"/>
    <w:rsid w:val="00681769"/>
    <w:rsid w:val="006877AA"/>
    <w:rsid w:val="006952ED"/>
    <w:rsid w:val="006A77C8"/>
    <w:rsid w:val="006B303A"/>
    <w:rsid w:val="006C2A0A"/>
    <w:rsid w:val="006C7756"/>
    <w:rsid w:val="006E75FF"/>
    <w:rsid w:val="0070183A"/>
    <w:rsid w:val="00725F5A"/>
    <w:rsid w:val="0074258C"/>
    <w:rsid w:val="007505DB"/>
    <w:rsid w:val="0076251C"/>
    <w:rsid w:val="00762F43"/>
    <w:rsid w:val="00765B53"/>
    <w:rsid w:val="00772F37"/>
    <w:rsid w:val="00773C43"/>
    <w:rsid w:val="007A03D5"/>
    <w:rsid w:val="007C2C01"/>
    <w:rsid w:val="007D0D62"/>
    <w:rsid w:val="007E4ACB"/>
    <w:rsid w:val="007F6002"/>
    <w:rsid w:val="007F683E"/>
    <w:rsid w:val="00815BA0"/>
    <w:rsid w:val="0081682E"/>
    <w:rsid w:val="00816873"/>
    <w:rsid w:val="00817D59"/>
    <w:rsid w:val="0082247B"/>
    <w:rsid w:val="008300E1"/>
    <w:rsid w:val="00841BC9"/>
    <w:rsid w:val="00852A06"/>
    <w:rsid w:val="00870DB0"/>
    <w:rsid w:val="0087418A"/>
    <w:rsid w:val="008877F8"/>
    <w:rsid w:val="008878D7"/>
    <w:rsid w:val="00894DF7"/>
    <w:rsid w:val="008C1149"/>
    <w:rsid w:val="008C280E"/>
    <w:rsid w:val="008D0050"/>
    <w:rsid w:val="008D4276"/>
    <w:rsid w:val="008E063E"/>
    <w:rsid w:val="008E2787"/>
    <w:rsid w:val="008E7A1D"/>
    <w:rsid w:val="008F6670"/>
    <w:rsid w:val="009013CE"/>
    <w:rsid w:val="00901B7C"/>
    <w:rsid w:val="00901EBF"/>
    <w:rsid w:val="009225FC"/>
    <w:rsid w:val="0092676E"/>
    <w:rsid w:val="00932301"/>
    <w:rsid w:val="00945252"/>
    <w:rsid w:val="00951871"/>
    <w:rsid w:val="009605DB"/>
    <w:rsid w:val="00963B58"/>
    <w:rsid w:val="00966BC6"/>
    <w:rsid w:val="00980164"/>
    <w:rsid w:val="00997188"/>
    <w:rsid w:val="009B082D"/>
    <w:rsid w:val="009B7EF8"/>
    <w:rsid w:val="009C39E2"/>
    <w:rsid w:val="009C5940"/>
    <w:rsid w:val="009E4CA0"/>
    <w:rsid w:val="00A061AF"/>
    <w:rsid w:val="00A164CA"/>
    <w:rsid w:val="00A32D01"/>
    <w:rsid w:val="00A3586E"/>
    <w:rsid w:val="00A372D9"/>
    <w:rsid w:val="00A53647"/>
    <w:rsid w:val="00A54B8A"/>
    <w:rsid w:val="00A57A4A"/>
    <w:rsid w:val="00A7212D"/>
    <w:rsid w:val="00A805BC"/>
    <w:rsid w:val="00A87845"/>
    <w:rsid w:val="00A940AE"/>
    <w:rsid w:val="00A95CE8"/>
    <w:rsid w:val="00AA0E95"/>
    <w:rsid w:val="00AA1335"/>
    <w:rsid w:val="00AA3C26"/>
    <w:rsid w:val="00AB6522"/>
    <w:rsid w:val="00AC5EB0"/>
    <w:rsid w:val="00AD2588"/>
    <w:rsid w:val="00AD7DC7"/>
    <w:rsid w:val="00AE053A"/>
    <w:rsid w:val="00AE1A2F"/>
    <w:rsid w:val="00B0272C"/>
    <w:rsid w:val="00B102E4"/>
    <w:rsid w:val="00B1339F"/>
    <w:rsid w:val="00B236A8"/>
    <w:rsid w:val="00B27815"/>
    <w:rsid w:val="00B33555"/>
    <w:rsid w:val="00B34139"/>
    <w:rsid w:val="00B35383"/>
    <w:rsid w:val="00B50389"/>
    <w:rsid w:val="00B517AE"/>
    <w:rsid w:val="00B734E1"/>
    <w:rsid w:val="00B74A6D"/>
    <w:rsid w:val="00B7696A"/>
    <w:rsid w:val="00B8280C"/>
    <w:rsid w:val="00B84C6C"/>
    <w:rsid w:val="00B85456"/>
    <w:rsid w:val="00BA519E"/>
    <w:rsid w:val="00BB39E5"/>
    <w:rsid w:val="00BC4024"/>
    <w:rsid w:val="00BE42B0"/>
    <w:rsid w:val="00C003D0"/>
    <w:rsid w:val="00C17202"/>
    <w:rsid w:val="00C23944"/>
    <w:rsid w:val="00C24F32"/>
    <w:rsid w:val="00C2721E"/>
    <w:rsid w:val="00C34ED4"/>
    <w:rsid w:val="00C421CE"/>
    <w:rsid w:val="00C46CAD"/>
    <w:rsid w:val="00C61389"/>
    <w:rsid w:val="00C62781"/>
    <w:rsid w:val="00C73631"/>
    <w:rsid w:val="00C75AD0"/>
    <w:rsid w:val="00C86F59"/>
    <w:rsid w:val="00C93B49"/>
    <w:rsid w:val="00CB58B4"/>
    <w:rsid w:val="00CB5FD7"/>
    <w:rsid w:val="00CC7756"/>
    <w:rsid w:val="00CF245E"/>
    <w:rsid w:val="00CF2951"/>
    <w:rsid w:val="00D026BA"/>
    <w:rsid w:val="00D07DFF"/>
    <w:rsid w:val="00D408BA"/>
    <w:rsid w:val="00D46F52"/>
    <w:rsid w:val="00D46FDB"/>
    <w:rsid w:val="00D50F10"/>
    <w:rsid w:val="00D51FAC"/>
    <w:rsid w:val="00D612F2"/>
    <w:rsid w:val="00D830B4"/>
    <w:rsid w:val="00D869EC"/>
    <w:rsid w:val="00D870FE"/>
    <w:rsid w:val="00D94946"/>
    <w:rsid w:val="00DA5758"/>
    <w:rsid w:val="00DB540E"/>
    <w:rsid w:val="00DC3650"/>
    <w:rsid w:val="00DD2F97"/>
    <w:rsid w:val="00DE4C62"/>
    <w:rsid w:val="00E15B32"/>
    <w:rsid w:val="00E45F30"/>
    <w:rsid w:val="00E53961"/>
    <w:rsid w:val="00E5640B"/>
    <w:rsid w:val="00E56F81"/>
    <w:rsid w:val="00E619DD"/>
    <w:rsid w:val="00E6245A"/>
    <w:rsid w:val="00E62AB2"/>
    <w:rsid w:val="00E83A44"/>
    <w:rsid w:val="00E95DBD"/>
    <w:rsid w:val="00E96A5F"/>
    <w:rsid w:val="00EA4B1A"/>
    <w:rsid w:val="00EA6663"/>
    <w:rsid w:val="00EA6FC6"/>
    <w:rsid w:val="00EA7851"/>
    <w:rsid w:val="00EB7AEA"/>
    <w:rsid w:val="00EC13AF"/>
    <w:rsid w:val="00EC6C28"/>
    <w:rsid w:val="00EC7EBD"/>
    <w:rsid w:val="00EE62C0"/>
    <w:rsid w:val="00EE7750"/>
    <w:rsid w:val="00EF4B33"/>
    <w:rsid w:val="00EF7865"/>
    <w:rsid w:val="00F273AE"/>
    <w:rsid w:val="00F27EB9"/>
    <w:rsid w:val="00F30038"/>
    <w:rsid w:val="00F33A73"/>
    <w:rsid w:val="00F34A37"/>
    <w:rsid w:val="00F50BE0"/>
    <w:rsid w:val="00F56F39"/>
    <w:rsid w:val="00F6657E"/>
    <w:rsid w:val="00F70E33"/>
    <w:rsid w:val="00F725D4"/>
    <w:rsid w:val="00F73424"/>
    <w:rsid w:val="00F73C27"/>
    <w:rsid w:val="00F7408E"/>
    <w:rsid w:val="00F91BB7"/>
    <w:rsid w:val="00FB0E28"/>
    <w:rsid w:val="00FC48A1"/>
    <w:rsid w:val="00FC67C9"/>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0DC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customStyle="1" w:styleId="Standardimtext">
    <w:name w:val="Standardimtext"/>
    <w:basedOn w:val="Standard"/>
    <w:link w:val="StandardimtextZchn"/>
    <w:qFormat/>
    <w:rsid w:val="00C24F32"/>
    <w:pPr>
      <w:tabs>
        <w:tab w:val="left" w:pos="2835"/>
        <w:tab w:val="left" w:pos="5670"/>
      </w:tabs>
      <w:spacing w:after="200" w:line="276" w:lineRule="auto"/>
    </w:pPr>
    <w:rPr>
      <w:rFonts w:asciiTheme="minorHAnsi" w:eastAsiaTheme="minorHAnsi" w:hAnsiTheme="minorHAnsi" w:cstheme="minorBidi"/>
      <w:sz w:val="22"/>
      <w:szCs w:val="22"/>
      <w:lang w:eastAsia="en-US"/>
    </w:rPr>
  </w:style>
  <w:style w:type="character" w:customStyle="1" w:styleId="StandardimtextZchn">
    <w:name w:val="Standardimtext Zchn"/>
    <w:basedOn w:val="Absatz-Standardschriftart"/>
    <w:link w:val="Standardimtext"/>
    <w:rsid w:val="00C24F3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customStyle="1" w:styleId="Standardimtext">
    <w:name w:val="Standardimtext"/>
    <w:basedOn w:val="Standard"/>
    <w:link w:val="StandardimtextZchn"/>
    <w:qFormat/>
    <w:rsid w:val="00C24F32"/>
    <w:pPr>
      <w:tabs>
        <w:tab w:val="left" w:pos="2835"/>
        <w:tab w:val="left" w:pos="5670"/>
      </w:tabs>
      <w:spacing w:after="200" w:line="276" w:lineRule="auto"/>
    </w:pPr>
    <w:rPr>
      <w:rFonts w:asciiTheme="minorHAnsi" w:eastAsiaTheme="minorHAnsi" w:hAnsiTheme="minorHAnsi" w:cstheme="minorBidi"/>
      <w:sz w:val="22"/>
      <w:szCs w:val="22"/>
      <w:lang w:eastAsia="en-US"/>
    </w:rPr>
  </w:style>
  <w:style w:type="character" w:customStyle="1" w:styleId="StandardimtextZchn">
    <w:name w:val="Standardimtext Zchn"/>
    <w:basedOn w:val="Absatz-Standardschriftart"/>
    <w:link w:val="Standardimtext"/>
    <w:rsid w:val="00C24F3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secunet.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B298-7309-4280-8D8C-D163D850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5835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6705</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Gröber, Philipp</cp:lastModifiedBy>
  <cp:revision>6</cp:revision>
  <cp:lastPrinted>2018-05-02T15:20:00Z</cp:lastPrinted>
  <dcterms:created xsi:type="dcterms:W3CDTF">2020-11-03T15:24:00Z</dcterms:created>
  <dcterms:modified xsi:type="dcterms:W3CDTF">2020-11-04T11:08:00Z</dcterms:modified>
</cp:coreProperties>
</file>