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B70CB" w14:textId="58BD517F" w:rsidR="00A164CA" w:rsidRPr="001433E3" w:rsidRDefault="008877F8">
      <w:pPr>
        <w:spacing w:after="360"/>
        <w:ind w:left="697" w:right="-285"/>
        <w:rPr>
          <w:rFonts w:ascii="Arial" w:hAnsi="Arial"/>
          <w:b/>
          <w:sz w:val="32"/>
        </w:rPr>
      </w:pPr>
      <w:r>
        <w:rPr>
          <w:rFonts w:ascii="Arial" w:hAnsi="Arial"/>
          <w:b/>
          <w:sz w:val="32"/>
        </w:rPr>
        <w:t>Z</w:t>
      </w:r>
      <w:r w:rsidR="00EE7750">
        <w:rPr>
          <w:rFonts w:ascii="Arial" w:hAnsi="Arial"/>
          <w:b/>
          <w:sz w:val="32"/>
        </w:rPr>
        <w:t xml:space="preserve">wischenergebnis nach </w:t>
      </w:r>
      <w:r w:rsidR="00F725D4">
        <w:rPr>
          <w:rFonts w:ascii="Arial" w:hAnsi="Arial"/>
          <w:b/>
          <w:sz w:val="32"/>
        </w:rPr>
        <w:t xml:space="preserve">dem </w:t>
      </w:r>
      <w:r>
        <w:rPr>
          <w:rFonts w:ascii="Arial" w:hAnsi="Arial"/>
          <w:b/>
          <w:sz w:val="32"/>
        </w:rPr>
        <w:t xml:space="preserve">ersten </w:t>
      </w:r>
      <w:r w:rsidR="00F725D4">
        <w:rPr>
          <w:rFonts w:ascii="Arial" w:hAnsi="Arial"/>
          <w:b/>
          <w:sz w:val="32"/>
        </w:rPr>
        <w:t xml:space="preserve">Quartal </w:t>
      </w:r>
      <w:r w:rsidR="009C39E2">
        <w:rPr>
          <w:rFonts w:ascii="Arial" w:hAnsi="Arial"/>
          <w:b/>
          <w:sz w:val="32"/>
        </w:rPr>
        <w:t>2020</w:t>
      </w:r>
      <w:r w:rsidR="00EE7750">
        <w:rPr>
          <w:rFonts w:ascii="Arial" w:hAnsi="Arial"/>
          <w:b/>
          <w:sz w:val="32"/>
        </w:rPr>
        <w:t xml:space="preserve">: </w:t>
      </w:r>
      <w:r w:rsidR="0092676E">
        <w:rPr>
          <w:rFonts w:ascii="Arial" w:hAnsi="Arial"/>
          <w:b/>
          <w:sz w:val="32"/>
        </w:rPr>
        <w:t xml:space="preserve">Aussichten für das </w:t>
      </w:r>
      <w:r w:rsidR="002F6780">
        <w:rPr>
          <w:rFonts w:ascii="Arial" w:hAnsi="Arial"/>
          <w:b/>
          <w:sz w:val="32"/>
        </w:rPr>
        <w:t xml:space="preserve">laufende </w:t>
      </w:r>
      <w:r w:rsidR="0092676E">
        <w:rPr>
          <w:rFonts w:ascii="Arial" w:hAnsi="Arial"/>
          <w:b/>
          <w:sz w:val="32"/>
        </w:rPr>
        <w:t>Geschäftsjahr unverändert</w:t>
      </w:r>
    </w:p>
    <w:p w14:paraId="6DF2F7AE" w14:textId="77777777" w:rsidR="002B3326" w:rsidRPr="00275A6D" w:rsidRDefault="009013CE" w:rsidP="002B3326">
      <w:pPr>
        <w:spacing w:after="120" w:line="360" w:lineRule="auto"/>
        <w:ind w:left="697"/>
        <w:jc w:val="both"/>
        <w:rPr>
          <w:rFonts w:ascii="Arial" w:hAnsi="Arial"/>
          <w:b/>
          <w:sz w:val="22"/>
        </w:rPr>
      </w:pPr>
      <w:r w:rsidRPr="003C2B3B">
        <w:rPr>
          <w:rFonts w:ascii="Arial" w:hAnsi="Arial"/>
          <w:b/>
          <w:i/>
          <w:sz w:val="22"/>
        </w:rPr>
        <w:t xml:space="preserve">[Essen, </w:t>
      </w:r>
      <w:r w:rsidR="0092676E" w:rsidRPr="003C2B3B">
        <w:rPr>
          <w:rFonts w:ascii="Arial" w:hAnsi="Arial"/>
          <w:b/>
          <w:i/>
          <w:sz w:val="22"/>
        </w:rPr>
        <w:t>6</w:t>
      </w:r>
      <w:r w:rsidRPr="003C2B3B">
        <w:rPr>
          <w:rFonts w:ascii="Arial" w:hAnsi="Arial"/>
          <w:b/>
          <w:i/>
          <w:sz w:val="22"/>
        </w:rPr>
        <w:t xml:space="preserve">. </w:t>
      </w:r>
      <w:r w:rsidR="008877F8" w:rsidRPr="003C2B3B">
        <w:rPr>
          <w:rFonts w:ascii="Arial" w:hAnsi="Arial"/>
          <w:b/>
          <w:i/>
          <w:sz w:val="22"/>
        </w:rPr>
        <w:t xml:space="preserve">Mai </w:t>
      </w:r>
      <w:r w:rsidR="0092676E" w:rsidRPr="003C2B3B">
        <w:rPr>
          <w:rFonts w:ascii="Arial" w:hAnsi="Arial"/>
          <w:b/>
          <w:i/>
          <w:sz w:val="22"/>
        </w:rPr>
        <w:t>2020</w:t>
      </w:r>
      <w:r w:rsidR="00A164CA" w:rsidRPr="003C2B3B">
        <w:rPr>
          <w:rFonts w:ascii="Arial" w:hAnsi="Arial"/>
          <w:b/>
          <w:i/>
          <w:sz w:val="22"/>
        </w:rPr>
        <w:t>]</w:t>
      </w:r>
      <w:r w:rsidR="00A164CA" w:rsidRPr="003C2B3B">
        <w:rPr>
          <w:rFonts w:ascii="Arial" w:hAnsi="Arial"/>
          <w:b/>
          <w:sz w:val="22"/>
        </w:rPr>
        <w:t xml:space="preserve"> </w:t>
      </w:r>
      <w:r w:rsidR="00275A6D" w:rsidRPr="003C2B3B">
        <w:rPr>
          <w:rFonts w:ascii="Arial" w:hAnsi="Arial"/>
          <w:b/>
          <w:sz w:val="22"/>
        </w:rPr>
        <w:t xml:space="preserve">Die secunet Security Networks AG (ISIN DE0007276503, WKN 727650), führender deutscher Anbieter von hochwertiger, vertrauenswürdiger IT-Sicherheit und IT-Sicherheitspartner </w:t>
      </w:r>
      <w:r w:rsidR="001433E3" w:rsidRPr="003C2B3B">
        <w:rPr>
          <w:rFonts w:ascii="Arial" w:hAnsi="Arial"/>
          <w:b/>
          <w:sz w:val="22"/>
        </w:rPr>
        <w:t xml:space="preserve">der Bundesrepublik Deutschland, veröffentlicht heute </w:t>
      </w:r>
      <w:r w:rsidR="008F6670" w:rsidRPr="003C2B3B">
        <w:rPr>
          <w:rFonts w:ascii="Arial" w:hAnsi="Arial"/>
          <w:b/>
          <w:sz w:val="22"/>
        </w:rPr>
        <w:t xml:space="preserve">die Konzernquartalsmitteilung zum </w:t>
      </w:r>
      <w:r w:rsidR="008877F8" w:rsidRPr="003C2B3B">
        <w:rPr>
          <w:rFonts w:ascii="Arial" w:hAnsi="Arial"/>
          <w:b/>
          <w:sz w:val="22"/>
        </w:rPr>
        <w:t>31</w:t>
      </w:r>
      <w:r w:rsidR="008F6670" w:rsidRPr="003C2B3B">
        <w:rPr>
          <w:rFonts w:ascii="Arial" w:hAnsi="Arial"/>
          <w:b/>
          <w:sz w:val="22"/>
        </w:rPr>
        <w:t xml:space="preserve">. </w:t>
      </w:r>
      <w:r w:rsidR="008877F8" w:rsidRPr="003C2B3B">
        <w:rPr>
          <w:rFonts w:ascii="Arial" w:hAnsi="Arial"/>
          <w:b/>
          <w:sz w:val="22"/>
        </w:rPr>
        <w:t xml:space="preserve">März </w:t>
      </w:r>
      <w:r w:rsidR="002B3326" w:rsidRPr="003C2B3B">
        <w:rPr>
          <w:rFonts w:ascii="Arial" w:hAnsi="Arial"/>
          <w:b/>
          <w:sz w:val="22"/>
        </w:rPr>
        <w:t>2020</w:t>
      </w:r>
      <w:r w:rsidR="001433E3" w:rsidRPr="003C2B3B">
        <w:rPr>
          <w:rFonts w:ascii="Arial" w:hAnsi="Arial"/>
          <w:b/>
          <w:sz w:val="22"/>
        </w:rPr>
        <w:t>.</w:t>
      </w:r>
      <w:r w:rsidR="00255438" w:rsidRPr="003C2B3B">
        <w:rPr>
          <w:rFonts w:ascii="Arial" w:hAnsi="Arial"/>
          <w:b/>
          <w:sz w:val="22"/>
        </w:rPr>
        <w:t xml:space="preserve"> </w:t>
      </w:r>
      <w:r w:rsidR="002B3326" w:rsidRPr="003C2B3B">
        <w:rPr>
          <w:rFonts w:ascii="Arial" w:hAnsi="Arial"/>
          <w:b/>
          <w:sz w:val="22"/>
        </w:rPr>
        <w:t>Der secunet-Konzern erzielte im Zeitraum Januar bis März</w:t>
      </w:r>
      <w:r w:rsidR="00945252">
        <w:rPr>
          <w:rFonts w:ascii="Arial" w:hAnsi="Arial"/>
          <w:b/>
          <w:sz w:val="22"/>
        </w:rPr>
        <w:t xml:space="preserve"> 2020 Umsatzerlöse in Höhe von 32</w:t>
      </w:r>
      <w:r w:rsidR="002B3326" w:rsidRPr="003C2B3B">
        <w:rPr>
          <w:rFonts w:ascii="Arial" w:hAnsi="Arial"/>
          <w:b/>
          <w:sz w:val="22"/>
        </w:rPr>
        <w:t xml:space="preserve">,6 Mio. Euro (Vorjahr 40,4 Mio. Euro) und ein Ergebnis vor Zinsen und Steuern (EBIT) von 0,0 Mio. Euro (Vorjahr 2,4 Mio. Euro). </w:t>
      </w:r>
      <w:r w:rsidR="00225657" w:rsidRPr="003C2B3B">
        <w:rPr>
          <w:rFonts w:ascii="Arial" w:hAnsi="Arial"/>
          <w:b/>
          <w:sz w:val="22"/>
        </w:rPr>
        <w:t xml:space="preserve">Zum Stichtag 31. März 2020 verzeichnet der secunet-Konzern einen </w:t>
      </w:r>
      <w:r w:rsidR="00F70E33" w:rsidRPr="003C2B3B">
        <w:rPr>
          <w:rFonts w:ascii="Arial" w:hAnsi="Arial"/>
          <w:b/>
          <w:sz w:val="22"/>
        </w:rPr>
        <w:t>Rekord-</w:t>
      </w:r>
      <w:r w:rsidR="002B3326" w:rsidRPr="003C2B3B">
        <w:rPr>
          <w:rFonts w:ascii="Arial" w:hAnsi="Arial"/>
          <w:b/>
          <w:sz w:val="22"/>
        </w:rPr>
        <w:t>Auftragsbestand</w:t>
      </w:r>
      <w:r w:rsidR="00225657" w:rsidRPr="003C2B3B">
        <w:rPr>
          <w:rFonts w:ascii="Arial" w:hAnsi="Arial"/>
          <w:b/>
          <w:sz w:val="22"/>
        </w:rPr>
        <w:t>.</w:t>
      </w:r>
      <w:r w:rsidR="002B3326" w:rsidRPr="003C2B3B">
        <w:rPr>
          <w:rFonts w:ascii="Arial" w:hAnsi="Arial"/>
          <w:b/>
          <w:sz w:val="22"/>
        </w:rPr>
        <w:t xml:space="preserve"> </w:t>
      </w:r>
      <w:r w:rsidR="00225657" w:rsidRPr="003C2B3B">
        <w:rPr>
          <w:rFonts w:ascii="Arial" w:hAnsi="Arial"/>
          <w:b/>
          <w:sz w:val="22"/>
        </w:rPr>
        <w:t>Die Prognose für das laufende Geschäftsjahr 2020 bleibt unverändert.</w:t>
      </w:r>
    </w:p>
    <w:p w14:paraId="1D14C98C" w14:textId="71EC6BAC" w:rsidR="00817D59" w:rsidRPr="00225657" w:rsidRDefault="00817D59" w:rsidP="008F6670">
      <w:pPr>
        <w:spacing w:after="120" w:line="360" w:lineRule="auto"/>
        <w:ind w:left="697"/>
        <w:jc w:val="both"/>
        <w:rPr>
          <w:rFonts w:ascii="Arial" w:hAnsi="Arial"/>
          <w:sz w:val="22"/>
        </w:rPr>
      </w:pPr>
      <w:r w:rsidRPr="00225657">
        <w:rPr>
          <w:rFonts w:ascii="Arial" w:hAnsi="Arial"/>
          <w:sz w:val="22"/>
        </w:rPr>
        <w:t xml:space="preserve">Im Zeitraum Januar bis März 2020 erzielte der secunet-Konzern Umsatzerlöse in Höhe von 32,6 Mio. Euro. Verglichen mit dem Umsatz im gleichen Zeitraum des Vorjahres (40,4 Mio. Euro) bedeutet dies einen Rückgang um 19% oder 7,8 Mio. Euro. Der Rückgang ist auf ein </w:t>
      </w:r>
      <w:r w:rsidR="009C39E2">
        <w:rPr>
          <w:rFonts w:ascii="Arial" w:hAnsi="Arial"/>
          <w:sz w:val="22"/>
        </w:rPr>
        <w:t>schwächeres</w:t>
      </w:r>
      <w:r w:rsidR="009C39E2" w:rsidRPr="00225657">
        <w:rPr>
          <w:rFonts w:ascii="Arial" w:hAnsi="Arial"/>
          <w:sz w:val="22"/>
        </w:rPr>
        <w:t xml:space="preserve"> </w:t>
      </w:r>
      <w:r w:rsidRPr="00225657">
        <w:rPr>
          <w:rFonts w:ascii="Arial" w:hAnsi="Arial"/>
          <w:sz w:val="22"/>
        </w:rPr>
        <w:t xml:space="preserve">Produktgeschäft im Geschäftsbereich Business </w:t>
      </w:r>
      <w:proofErr w:type="spellStart"/>
      <w:r w:rsidRPr="00225657">
        <w:rPr>
          <w:rFonts w:ascii="Arial" w:hAnsi="Arial"/>
          <w:sz w:val="22"/>
        </w:rPr>
        <w:t>Sector</w:t>
      </w:r>
      <w:proofErr w:type="spellEnd"/>
      <w:r w:rsidRPr="00225657">
        <w:rPr>
          <w:rFonts w:ascii="Arial" w:hAnsi="Arial"/>
          <w:sz w:val="22"/>
        </w:rPr>
        <w:t xml:space="preserve"> zurückzuführen, im Wesentlichen bedingt durch </w:t>
      </w:r>
      <w:r w:rsidR="00341EA9">
        <w:rPr>
          <w:rFonts w:ascii="Arial" w:hAnsi="Arial"/>
          <w:sz w:val="22"/>
        </w:rPr>
        <w:t xml:space="preserve">die erwartet </w:t>
      </w:r>
      <w:r w:rsidRPr="00225657">
        <w:rPr>
          <w:rFonts w:ascii="Arial" w:hAnsi="Arial"/>
          <w:sz w:val="22"/>
        </w:rPr>
        <w:t>geringere</w:t>
      </w:r>
      <w:r w:rsidR="00341EA9">
        <w:rPr>
          <w:rFonts w:ascii="Arial" w:hAnsi="Arial"/>
          <w:sz w:val="22"/>
        </w:rPr>
        <w:t>n</w:t>
      </w:r>
      <w:r w:rsidRPr="00225657">
        <w:rPr>
          <w:rFonts w:ascii="Arial" w:hAnsi="Arial"/>
          <w:sz w:val="22"/>
        </w:rPr>
        <w:t xml:space="preserve"> Umsätze mit dem secunet </w:t>
      </w:r>
      <w:proofErr w:type="spellStart"/>
      <w:r w:rsidRPr="00225657">
        <w:rPr>
          <w:rFonts w:ascii="Arial" w:hAnsi="Arial"/>
          <w:sz w:val="22"/>
        </w:rPr>
        <w:t>Gesundheitskonnektor</w:t>
      </w:r>
      <w:proofErr w:type="spellEnd"/>
      <w:r w:rsidR="00341EA9">
        <w:rPr>
          <w:rFonts w:ascii="Arial" w:hAnsi="Arial"/>
          <w:sz w:val="22"/>
        </w:rPr>
        <w:t xml:space="preserve"> im Vergleich zum ersten Quartal des Vorjahres</w:t>
      </w:r>
      <w:r w:rsidRPr="00225657">
        <w:rPr>
          <w:rFonts w:ascii="Arial" w:hAnsi="Arial"/>
          <w:sz w:val="22"/>
        </w:rPr>
        <w:t>.</w:t>
      </w:r>
    </w:p>
    <w:p w14:paraId="4184B2BC" w14:textId="77777777" w:rsidR="00817D59" w:rsidRPr="00225657" w:rsidRDefault="00817D59" w:rsidP="008F6670">
      <w:pPr>
        <w:spacing w:after="120" w:line="360" w:lineRule="auto"/>
        <w:ind w:left="697"/>
        <w:jc w:val="both"/>
        <w:rPr>
          <w:rFonts w:ascii="Arial" w:hAnsi="Arial"/>
          <w:sz w:val="22"/>
        </w:rPr>
      </w:pPr>
      <w:r w:rsidRPr="00225657">
        <w:rPr>
          <w:rFonts w:ascii="Arial" w:hAnsi="Arial"/>
          <w:sz w:val="22"/>
        </w:rPr>
        <w:t>Aufgrund des geringeren Umsatzes ist auch das Ergebnis vor Zinsen und Steuern (EBIT) von 2,4 Mio. Euro im ersten Quartal des Vorjahres auf 0,0 Mio. Euro zurückgegangen.</w:t>
      </w:r>
    </w:p>
    <w:p w14:paraId="1AC9BCF4" w14:textId="15257BBF" w:rsidR="008F6670" w:rsidRPr="00225657" w:rsidRDefault="00817D59" w:rsidP="005108C5">
      <w:pPr>
        <w:spacing w:after="120" w:line="360" w:lineRule="auto"/>
        <w:ind w:left="697"/>
        <w:jc w:val="both"/>
        <w:rPr>
          <w:rFonts w:ascii="Arial" w:hAnsi="Arial"/>
          <w:sz w:val="22"/>
        </w:rPr>
      </w:pPr>
      <w:r w:rsidRPr="00225657">
        <w:rPr>
          <w:rFonts w:ascii="Arial" w:hAnsi="Arial"/>
          <w:sz w:val="22"/>
        </w:rPr>
        <w:t xml:space="preserve">Der Umsatz im Geschäftsbereich Public </w:t>
      </w:r>
      <w:proofErr w:type="spellStart"/>
      <w:r w:rsidRPr="00225657">
        <w:rPr>
          <w:rFonts w:ascii="Arial" w:hAnsi="Arial"/>
          <w:sz w:val="22"/>
        </w:rPr>
        <w:t>Sector</w:t>
      </w:r>
      <w:proofErr w:type="spellEnd"/>
      <w:r w:rsidRPr="00225657">
        <w:rPr>
          <w:rFonts w:ascii="Arial" w:hAnsi="Arial"/>
          <w:sz w:val="22"/>
        </w:rPr>
        <w:t xml:space="preserve">, der sich auf die Zielgruppe der öffentlichen Bedarfsträger richtet, ist im Zeitraum Januar bis März 2020 um 5,1 Mio. Euro oder 24% gegenüber dem Vorjahresniveau (21,3 Mio. Euro) auf 26,4 Mio. Euro gestiegen. Das EBIT im Public </w:t>
      </w:r>
      <w:proofErr w:type="spellStart"/>
      <w:r w:rsidRPr="00225657">
        <w:rPr>
          <w:rFonts w:ascii="Arial" w:hAnsi="Arial"/>
          <w:sz w:val="22"/>
        </w:rPr>
        <w:t>Sector</w:t>
      </w:r>
      <w:proofErr w:type="spellEnd"/>
      <w:r w:rsidRPr="00225657">
        <w:rPr>
          <w:rFonts w:ascii="Arial" w:hAnsi="Arial"/>
          <w:sz w:val="22"/>
        </w:rPr>
        <w:t xml:space="preserve"> verbesserte sich von 0,3 Mio. Euro in den ersten </w:t>
      </w:r>
      <w:r w:rsidRPr="00225657">
        <w:rPr>
          <w:rFonts w:ascii="Arial" w:hAnsi="Arial"/>
          <w:sz w:val="22"/>
        </w:rPr>
        <w:lastRenderedPageBreak/>
        <w:t xml:space="preserve">drei Monaten 2019 auf 1,1 Mio. Euro im gleichen Zeitraum des laufenden Jahres. Gleichzeitig ist der Umsatz im Geschäftsbereich Business </w:t>
      </w:r>
      <w:proofErr w:type="spellStart"/>
      <w:r w:rsidRPr="00225657">
        <w:rPr>
          <w:rFonts w:ascii="Arial" w:hAnsi="Arial"/>
          <w:sz w:val="22"/>
        </w:rPr>
        <w:t>Sector</w:t>
      </w:r>
      <w:proofErr w:type="spellEnd"/>
      <w:r w:rsidRPr="00225657">
        <w:rPr>
          <w:rFonts w:ascii="Arial" w:hAnsi="Arial"/>
          <w:sz w:val="22"/>
        </w:rPr>
        <w:t>, der sich mit seinem Angebot an Unternehmen der privaten Wirtschaft und an den Gesundheitssektor richtet</w:t>
      </w:r>
      <w:r w:rsidR="005108C5" w:rsidRPr="00225657">
        <w:rPr>
          <w:rFonts w:ascii="Arial" w:hAnsi="Arial"/>
          <w:sz w:val="22"/>
        </w:rPr>
        <w:t xml:space="preserve">, im Zeitraum Januar bis März 2020 um 12,9 Mio. Euro gegenüber dem Vorjahresniveau (19,1 Mio. Euro) auf 6,2 Mio. Euro gesunken. Im Wesentlichen ist der Rückgang darauf zurück zu führen, dass im Vorjahr durch </w:t>
      </w:r>
      <w:proofErr w:type="gramStart"/>
      <w:r w:rsidR="005108C5" w:rsidRPr="00225657">
        <w:rPr>
          <w:rFonts w:ascii="Arial" w:hAnsi="Arial"/>
          <w:sz w:val="22"/>
        </w:rPr>
        <w:t>d</w:t>
      </w:r>
      <w:bookmarkStart w:id="0" w:name="_GoBack"/>
      <w:bookmarkEnd w:id="0"/>
      <w:r w:rsidR="005108C5" w:rsidRPr="00225657">
        <w:rPr>
          <w:rFonts w:ascii="Arial" w:hAnsi="Arial"/>
          <w:sz w:val="22"/>
        </w:rPr>
        <w:t>en</w:t>
      </w:r>
      <w:proofErr w:type="gramEnd"/>
      <w:r w:rsidR="005108C5" w:rsidRPr="00225657">
        <w:rPr>
          <w:rFonts w:ascii="Arial" w:hAnsi="Arial"/>
          <w:sz w:val="22"/>
        </w:rPr>
        <w:t xml:space="preserve"> Rollout der </w:t>
      </w:r>
      <w:proofErr w:type="spellStart"/>
      <w:r w:rsidR="005108C5" w:rsidRPr="00225657">
        <w:rPr>
          <w:rFonts w:ascii="Arial" w:hAnsi="Arial"/>
          <w:sz w:val="22"/>
        </w:rPr>
        <w:t>Gesundheitskonnektoren</w:t>
      </w:r>
      <w:proofErr w:type="spellEnd"/>
      <w:r w:rsidR="005108C5" w:rsidRPr="00225657">
        <w:rPr>
          <w:rFonts w:ascii="Arial" w:hAnsi="Arial"/>
          <w:sz w:val="22"/>
        </w:rPr>
        <w:t xml:space="preserve"> </w:t>
      </w:r>
      <w:r w:rsidR="008D0050">
        <w:rPr>
          <w:rFonts w:ascii="Arial" w:hAnsi="Arial"/>
          <w:sz w:val="22"/>
        </w:rPr>
        <w:t>in den</w:t>
      </w:r>
      <w:r w:rsidR="005108C5" w:rsidRPr="00225657">
        <w:rPr>
          <w:rFonts w:ascii="Arial" w:hAnsi="Arial"/>
          <w:sz w:val="22"/>
        </w:rPr>
        <w:t xml:space="preserve"> Arztpraxen eine sehr hohe Umsatzsteigerung erzielt wurde.</w:t>
      </w:r>
    </w:p>
    <w:p w14:paraId="48628A46" w14:textId="77777777" w:rsidR="005108C5" w:rsidRDefault="005108C5" w:rsidP="00AA3C26">
      <w:pPr>
        <w:spacing w:after="120" w:line="360" w:lineRule="auto"/>
        <w:ind w:left="697"/>
        <w:jc w:val="both"/>
        <w:rPr>
          <w:rFonts w:ascii="Arial" w:hAnsi="Arial"/>
          <w:sz w:val="22"/>
        </w:rPr>
      </w:pPr>
      <w:r w:rsidRPr="00225657">
        <w:rPr>
          <w:rFonts w:ascii="Arial" w:hAnsi="Arial"/>
          <w:sz w:val="22"/>
        </w:rPr>
        <w:t>Der secunet-Konzern weist zum 31. März 2020 einen Rekord-Auftragsbestand in Höhe von 115,2 Mio. Euro aus. Dieser übertrifft deutlich die Auftragsbestände zum Ende des Vorjahresquartals (84,4 Mio. Euro) und zum Ende des Geschäftsjahres 2019 (78,5 Mio. Euro).</w:t>
      </w:r>
      <w:r w:rsidRPr="005108C5">
        <w:rPr>
          <w:rFonts w:ascii="Arial" w:hAnsi="Arial"/>
          <w:sz w:val="22"/>
        </w:rPr>
        <w:t xml:space="preserve"> </w:t>
      </w:r>
    </w:p>
    <w:p w14:paraId="075F6AA9" w14:textId="15EB8CF7" w:rsidR="00627946" w:rsidRPr="00AA1335" w:rsidRDefault="008F6670" w:rsidP="00225657">
      <w:pPr>
        <w:spacing w:after="120" w:line="360" w:lineRule="auto"/>
        <w:ind w:left="697"/>
        <w:jc w:val="both"/>
        <w:rPr>
          <w:rFonts w:ascii="Arial" w:hAnsi="Arial"/>
          <w:sz w:val="22"/>
        </w:rPr>
      </w:pPr>
      <w:r w:rsidRPr="00AA1335">
        <w:rPr>
          <w:rFonts w:ascii="Arial" w:hAnsi="Arial"/>
          <w:sz w:val="22"/>
        </w:rPr>
        <w:t>„</w:t>
      </w:r>
      <w:r w:rsidR="00D026BA" w:rsidRPr="00AA1335">
        <w:rPr>
          <w:rFonts w:ascii="Arial" w:hAnsi="Arial"/>
          <w:sz w:val="22"/>
        </w:rPr>
        <w:t>Mit den Ergebnissen des Vorjahres haben wir eine hohe Vergleichsbasis geschaffen</w:t>
      </w:r>
      <w:r w:rsidR="00341EA9">
        <w:rPr>
          <w:rFonts w:ascii="Arial" w:hAnsi="Arial"/>
          <w:sz w:val="22"/>
        </w:rPr>
        <w:t>. Entsprechend unseren Erwartungen konnten wir dieses hohe Niveau in den abgelaufenen drei Monaten nicht in vollem Umfang wiederholen</w:t>
      </w:r>
      <w:r w:rsidR="001745A8">
        <w:rPr>
          <w:rFonts w:ascii="Arial" w:hAnsi="Arial"/>
          <w:sz w:val="22"/>
        </w:rPr>
        <w:t xml:space="preserve">“, </w:t>
      </w:r>
      <w:r w:rsidRPr="00AA1335">
        <w:rPr>
          <w:rFonts w:ascii="Arial" w:hAnsi="Arial"/>
          <w:sz w:val="22"/>
        </w:rPr>
        <w:t xml:space="preserve">so </w:t>
      </w:r>
      <w:r w:rsidR="005108C5" w:rsidRPr="00AA1335">
        <w:rPr>
          <w:rFonts w:ascii="Arial" w:hAnsi="Arial"/>
          <w:sz w:val="22"/>
        </w:rPr>
        <w:t>Axel Deininger</w:t>
      </w:r>
      <w:r w:rsidRPr="00AA1335">
        <w:rPr>
          <w:rFonts w:ascii="Arial" w:hAnsi="Arial"/>
          <w:sz w:val="22"/>
        </w:rPr>
        <w:t>, Vorstandsvorsitzender de</w:t>
      </w:r>
      <w:r w:rsidR="00B27815" w:rsidRPr="00AA1335">
        <w:rPr>
          <w:rFonts w:ascii="Arial" w:hAnsi="Arial"/>
          <w:sz w:val="22"/>
        </w:rPr>
        <w:t>r secunet Security Networks AG.</w:t>
      </w:r>
      <w:r w:rsidR="006061CD" w:rsidRPr="00AA1335">
        <w:rPr>
          <w:rFonts w:ascii="Arial" w:hAnsi="Arial"/>
          <w:sz w:val="22"/>
        </w:rPr>
        <w:t xml:space="preserve"> </w:t>
      </w:r>
      <w:r w:rsidR="001745A8">
        <w:rPr>
          <w:rFonts w:ascii="Arial" w:hAnsi="Arial"/>
          <w:sz w:val="22"/>
        </w:rPr>
        <w:t>„D</w:t>
      </w:r>
      <w:r w:rsidR="00427CEA" w:rsidRPr="00AA1335">
        <w:rPr>
          <w:rFonts w:ascii="Arial" w:hAnsi="Arial"/>
          <w:sz w:val="22"/>
        </w:rPr>
        <w:t xml:space="preserve">er </w:t>
      </w:r>
      <w:r w:rsidR="00F70E33" w:rsidRPr="00AA1335">
        <w:rPr>
          <w:rFonts w:ascii="Arial" w:hAnsi="Arial"/>
          <w:sz w:val="22"/>
        </w:rPr>
        <w:t xml:space="preserve">zum 31. März verzeichnete </w:t>
      </w:r>
      <w:r w:rsidR="00427CEA" w:rsidRPr="00AA1335">
        <w:rPr>
          <w:rFonts w:ascii="Arial" w:hAnsi="Arial"/>
          <w:sz w:val="22"/>
        </w:rPr>
        <w:t xml:space="preserve">Rekord-Auftragsbestand und die Aussicht auf ein </w:t>
      </w:r>
      <w:r w:rsidR="002E4378" w:rsidRPr="00AA1335">
        <w:rPr>
          <w:rFonts w:ascii="Arial" w:hAnsi="Arial"/>
          <w:sz w:val="22"/>
        </w:rPr>
        <w:t xml:space="preserve">weiterhin </w:t>
      </w:r>
      <w:r w:rsidR="00427CEA" w:rsidRPr="00AA1335">
        <w:rPr>
          <w:rFonts w:ascii="Arial" w:hAnsi="Arial"/>
          <w:sz w:val="22"/>
        </w:rPr>
        <w:t xml:space="preserve">stabiles Geschäft </w:t>
      </w:r>
      <w:r w:rsidR="002E4378" w:rsidRPr="00AA1335">
        <w:rPr>
          <w:rFonts w:ascii="Arial" w:hAnsi="Arial"/>
          <w:sz w:val="22"/>
        </w:rPr>
        <w:t xml:space="preserve">in den wesentlichen Zielmärkten von secunet </w:t>
      </w:r>
      <w:r w:rsidR="00427CEA" w:rsidRPr="00AA1335">
        <w:rPr>
          <w:rFonts w:ascii="Arial" w:hAnsi="Arial"/>
          <w:sz w:val="22"/>
        </w:rPr>
        <w:t xml:space="preserve">lassen uns zuversichtlich auf das </w:t>
      </w:r>
      <w:r w:rsidR="001745A8">
        <w:rPr>
          <w:rFonts w:ascii="Arial" w:hAnsi="Arial"/>
          <w:sz w:val="22"/>
        </w:rPr>
        <w:t>Gesamtjahr 2020 blicken</w:t>
      </w:r>
      <w:r w:rsidR="008D4276" w:rsidRPr="00AA1335">
        <w:rPr>
          <w:rFonts w:ascii="Arial" w:hAnsi="Arial"/>
          <w:sz w:val="22"/>
        </w:rPr>
        <w:t>.</w:t>
      </w:r>
      <w:r w:rsidR="006061CD" w:rsidRPr="00AA1335">
        <w:rPr>
          <w:rFonts w:ascii="Arial" w:hAnsi="Arial"/>
          <w:sz w:val="22"/>
        </w:rPr>
        <w:t>“</w:t>
      </w:r>
    </w:p>
    <w:p w14:paraId="728B96F4" w14:textId="77777777" w:rsidR="00427CEA" w:rsidRPr="00AA1335" w:rsidRDefault="00427CEA" w:rsidP="00AA3C26">
      <w:pPr>
        <w:spacing w:after="120" w:line="360" w:lineRule="auto"/>
        <w:ind w:left="697"/>
        <w:jc w:val="both"/>
        <w:rPr>
          <w:rFonts w:ascii="Arial" w:hAnsi="Arial"/>
          <w:sz w:val="22"/>
        </w:rPr>
      </w:pPr>
      <w:r w:rsidRPr="00AA1335">
        <w:rPr>
          <w:rFonts w:ascii="Arial" w:hAnsi="Arial"/>
          <w:sz w:val="22"/>
        </w:rPr>
        <w:t xml:space="preserve">Vor dem Hintergrund des hohen Auftragsbestands und vorbehaltlich der weiteren Entwicklung der Corona-Pandemie hält der Vorstand an seiner Prognose fest, die mit dem Geschäftsbericht 2019 am 30. März 2020 veröffentlicht wurde. Somit wird auch weiterhin mit einem leichten Rückgang der Umsatzerlöse und entsprechend für den secunet-Konzern mit einem EBIT leicht unterhalb des Vorjahres gerechnet. </w:t>
      </w:r>
    </w:p>
    <w:p w14:paraId="702B0C5E" w14:textId="77777777" w:rsidR="00B8280C" w:rsidRPr="00D830B4" w:rsidRDefault="00B27815" w:rsidP="00AA3C26">
      <w:pPr>
        <w:spacing w:after="120" w:line="360" w:lineRule="auto"/>
        <w:ind w:left="697"/>
        <w:jc w:val="both"/>
        <w:rPr>
          <w:rFonts w:ascii="Arial" w:hAnsi="Arial"/>
          <w:i/>
          <w:sz w:val="22"/>
        </w:rPr>
      </w:pPr>
      <w:r w:rsidRPr="00D830B4">
        <w:rPr>
          <w:rFonts w:ascii="Arial" w:hAnsi="Arial"/>
          <w:i/>
          <w:sz w:val="22"/>
        </w:rPr>
        <w:t xml:space="preserve">Die Konzernquartalsmitteilung zum </w:t>
      </w:r>
      <w:r w:rsidR="00A372D9" w:rsidRPr="00D830B4">
        <w:rPr>
          <w:rFonts w:ascii="Arial" w:hAnsi="Arial"/>
          <w:i/>
          <w:sz w:val="22"/>
        </w:rPr>
        <w:t>31</w:t>
      </w:r>
      <w:r w:rsidRPr="00D830B4">
        <w:rPr>
          <w:rFonts w:ascii="Arial" w:hAnsi="Arial"/>
          <w:i/>
          <w:sz w:val="22"/>
        </w:rPr>
        <w:t xml:space="preserve">. </w:t>
      </w:r>
      <w:r w:rsidR="00A372D9" w:rsidRPr="00D830B4">
        <w:rPr>
          <w:rFonts w:ascii="Arial" w:hAnsi="Arial"/>
          <w:i/>
          <w:sz w:val="22"/>
        </w:rPr>
        <w:t xml:space="preserve">März </w:t>
      </w:r>
      <w:r w:rsidR="00427CEA" w:rsidRPr="00D830B4">
        <w:rPr>
          <w:rFonts w:ascii="Arial" w:hAnsi="Arial"/>
          <w:i/>
          <w:sz w:val="22"/>
        </w:rPr>
        <w:t>2020</w:t>
      </w:r>
      <w:r w:rsidR="00A372D9" w:rsidRPr="00D830B4">
        <w:rPr>
          <w:rFonts w:ascii="Arial" w:hAnsi="Arial"/>
          <w:i/>
          <w:sz w:val="22"/>
        </w:rPr>
        <w:t xml:space="preserve"> </w:t>
      </w:r>
      <w:r w:rsidRPr="00D830B4">
        <w:rPr>
          <w:rFonts w:ascii="Arial" w:hAnsi="Arial"/>
          <w:i/>
          <w:sz w:val="22"/>
        </w:rPr>
        <w:t xml:space="preserve">steht unter </w:t>
      </w:r>
      <w:hyperlink r:id="rId9" w:history="1">
        <w:r w:rsidRPr="00D830B4">
          <w:rPr>
            <w:rStyle w:val="Hyperlink"/>
            <w:rFonts w:ascii="Arial" w:hAnsi="Arial"/>
            <w:i/>
            <w:sz w:val="22"/>
          </w:rPr>
          <w:t>www.secunet.com</w:t>
        </w:r>
      </w:hyperlink>
      <w:r w:rsidRPr="00D830B4">
        <w:rPr>
          <w:rFonts w:ascii="Arial" w:hAnsi="Arial"/>
          <w:i/>
          <w:sz w:val="22"/>
        </w:rPr>
        <w:t xml:space="preserve"> im Bereich </w:t>
      </w:r>
      <w:r w:rsidR="00A372D9" w:rsidRPr="00D830B4">
        <w:rPr>
          <w:rFonts w:ascii="Arial" w:hAnsi="Arial"/>
          <w:i/>
          <w:sz w:val="22"/>
        </w:rPr>
        <w:t xml:space="preserve">Das Unternehmen / </w:t>
      </w:r>
      <w:r w:rsidRPr="00D830B4">
        <w:rPr>
          <w:rFonts w:ascii="Arial" w:hAnsi="Arial"/>
          <w:i/>
          <w:sz w:val="22"/>
        </w:rPr>
        <w:t xml:space="preserve">Investor Relations / </w:t>
      </w:r>
      <w:r w:rsidR="00A372D9" w:rsidRPr="00D830B4">
        <w:rPr>
          <w:rFonts w:ascii="Arial" w:hAnsi="Arial"/>
          <w:i/>
          <w:sz w:val="22"/>
        </w:rPr>
        <w:t>Finanz</w:t>
      </w:r>
      <w:r w:rsidR="0027167D" w:rsidRPr="00D830B4">
        <w:rPr>
          <w:rFonts w:ascii="Arial" w:hAnsi="Arial"/>
          <w:i/>
          <w:sz w:val="22"/>
        </w:rPr>
        <w:t>berichte</w:t>
      </w:r>
      <w:r w:rsidR="00A372D9" w:rsidRPr="00D830B4">
        <w:rPr>
          <w:rFonts w:ascii="Arial" w:hAnsi="Arial"/>
          <w:i/>
          <w:sz w:val="22"/>
        </w:rPr>
        <w:t xml:space="preserve"> </w:t>
      </w:r>
      <w:r w:rsidRPr="00D830B4">
        <w:rPr>
          <w:rFonts w:ascii="Arial" w:hAnsi="Arial"/>
          <w:i/>
          <w:sz w:val="22"/>
        </w:rPr>
        <w:t xml:space="preserve">und </w:t>
      </w:r>
      <w:r w:rsidR="0027167D" w:rsidRPr="00D830B4">
        <w:rPr>
          <w:rFonts w:ascii="Arial" w:hAnsi="Arial"/>
          <w:i/>
          <w:sz w:val="22"/>
        </w:rPr>
        <w:t xml:space="preserve">Nachrichten </w:t>
      </w:r>
      <w:r w:rsidRPr="00D830B4">
        <w:rPr>
          <w:rFonts w:ascii="Arial" w:hAnsi="Arial"/>
          <w:i/>
          <w:sz w:val="22"/>
        </w:rPr>
        <w:t xml:space="preserve">zum Download bereit. Nächster Finanztermin: </w:t>
      </w:r>
      <w:r w:rsidR="00A372D9" w:rsidRPr="00D830B4">
        <w:rPr>
          <w:rFonts w:ascii="Arial" w:hAnsi="Arial"/>
          <w:i/>
          <w:sz w:val="22"/>
        </w:rPr>
        <w:t>Ordentliche Hauptversammlung</w:t>
      </w:r>
      <w:r w:rsidR="0082247B" w:rsidRPr="00D830B4">
        <w:rPr>
          <w:rFonts w:ascii="Arial" w:hAnsi="Arial"/>
          <w:i/>
          <w:sz w:val="22"/>
        </w:rPr>
        <w:t xml:space="preserve"> </w:t>
      </w:r>
      <w:r w:rsidRPr="00D830B4">
        <w:rPr>
          <w:rFonts w:ascii="Arial" w:hAnsi="Arial"/>
          <w:i/>
          <w:sz w:val="22"/>
        </w:rPr>
        <w:t xml:space="preserve">der secunet Security Networks AG am </w:t>
      </w:r>
      <w:r w:rsidR="00427CEA" w:rsidRPr="00D830B4">
        <w:rPr>
          <w:rFonts w:ascii="Arial" w:hAnsi="Arial"/>
          <w:i/>
          <w:sz w:val="22"/>
        </w:rPr>
        <w:t>8</w:t>
      </w:r>
      <w:r w:rsidRPr="00D830B4">
        <w:rPr>
          <w:rFonts w:ascii="Arial" w:hAnsi="Arial"/>
          <w:i/>
          <w:sz w:val="22"/>
        </w:rPr>
        <w:t xml:space="preserve">. </w:t>
      </w:r>
      <w:r w:rsidR="00427CEA" w:rsidRPr="00D830B4">
        <w:rPr>
          <w:rFonts w:ascii="Arial" w:hAnsi="Arial"/>
          <w:i/>
          <w:sz w:val="22"/>
        </w:rPr>
        <w:t>Juli 2020</w:t>
      </w:r>
      <w:r w:rsidRPr="00D830B4">
        <w:rPr>
          <w:rFonts w:ascii="Arial" w:hAnsi="Arial"/>
          <w:i/>
          <w:sz w:val="22"/>
        </w:rPr>
        <w:t>.</w:t>
      </w:r>
    </w:p>
    <w:p w14:paraId="3E866A8F" w14:textId="77777777" w:rsidR="00A164CA" w:rsidRPr="00B8280C" w:rsidRDefault="00A164CA">
      <w:pPr>
        <w:ind w:left="708"/>
        <w:rPr>
          <w:rFonts w:ascii="Arial" w:hAnsi="Arial"/>
          <w:sz w:val="16"/>
        </w:rPr>
      </w:pPr>
    </w:p>
    <w:p w14:paraId="45B2C5E4" w14:textId="64B2CEA8" w:rsidR="00A805BC" w:rsidRDefault="00A164CA" w:rsidP="00A805BC">
      <w:pPr>
        <w:ind w:left="708"/>
        <w:outlineLvl w:val="0"/>
        <w:rPr>
          <w:rFonts w:ascii="Arial" w:hAnsi="Arial"/>
          <w:sz w:val="16"/>
        </w:rPr>
      </w:pPr>
      <w:r>
        <w:rPr>
          <w:rFonts w:ascii="Arial" w:hAnsi="Arial"/>
          <w:sz w:val="16"/>
        </w:rPr>
        <w:t xml:space="preserve">Anzahl der Zeichen: </w:t>
      </w:r>
      <w:r w:rsidR="00773C43">
        <w:rPr>
          <w:rFonts w:ascii="Arial" w:hAnsi="Arial"/>
          <w:sz w:val="16"/>
        </w:rPr>
        <w:t>3.</w:t>
      </w:r>
      <w:r w:rsidR="00D830B4">
        <w:rPr>
          <w:rFonts w:ascii="Arial" w:hAnsi="Arial"/>
          <w:sz w:val="16"/>
        </w:rPr>
        <w:t>745</w:t>
      </w:r>
    </w:p>
    <w:p w14:paraId="765EA2C7" w14:textId="000ED2AD" w:rsidR="00A164CA" w:rsidRDefault="00A164CA">
      <w:pPr>
        <w:ind w:left="708"/>
        <w:rPr>
          <w:rFonts w:ascii="Arial" w:hAnsi="Arial"/>
          <w:sz w:val="16"/>
        </w:rPr>
      </w:pPr>
    </w:p>
    <w:p w14:paraId="53B4F556" w14:textId="2B72F449" w:rsidR="00D830B4" w:rsidRDefault="00D830B4">
      <w:pPr>
        <w:ind w:left="708"/>
        <w:rPr>
          <w:rFonts w:ascii="Arial" w:hAnsi="Arial"/>
          <w:sz w:val="16"/>
        </w:rPr>
      </w:pPr>
    </w:p>
    <w:p w14:paraId="74125A33" w14:textId="5B2F8458" w:rsidR="00D830B4" w:rsidRDefault="00D830B4">
      <w:pPr>
        <w:ind w:left="708"/>
        <w:rPr>
          <w:rFonts w:ascii="Arial" w:hAnsi="Arial"/>
          <w:sz w:val="16"/>
        </w:rPr>
      </w:pPr>
    </w:p>
    <w:p w14:paraId="48F500A8" w14:textId="77777777" w:rsidR="00D830B4" w:rsidRDefault="00D830B4">
      <w:pPr>
        <w:ind w:left="708"/>
        <w:rPr>
          <w:rFonts w:ascii="Arial" w:hAnsi="Arial"/>
          <w:sz w:val="16"/>
        </w:rPr>
      </w:pPr>
    </w:p>
    <w:p w14:paraId="0F442525" w14:textId="77777777" w:rsidR="008877F8" w:rsidRDefault="008877F8" w:rsidP="008877F8">
      <w:pPr>
        <w:pStyle w:val="Kopfzeile"/>
        <w:ind w:left="709"/>
        <w:jc w:val="both"/>
        <w:outlineLvl w:val="0"/>
        <w:rPr>
          <w:rFonts w:ascii="Arial" w:hAnsi="Arial"/>
          <w:b/>
          <w:sz w:val="16"/>
        </w:rPr>
      </w:pPr>
      <w:r>
        <w:rPr>
          <w:rFonts w:ascii="Arial" w:hAnsi="Arial"/>
          <w:b/>
          <w:sz w:val="16"/>
        </w:rPr>
        <w:t>Kontakt</w:t>
      </w:r>
    </w:p>
    <w:p w14:paraId="4451C858" w14:textId="77777777" w:rsidR="008877F8" w:rsidRDefault="008877F8" w:rsidP="008877F8">
      <w:pPr>
        <w:pStyle w:val="Kopfzeile"/>
        <w:ind w:left="709"/>
        <w:jc w:val="both"/>
        <w:rPr>
          <w:rFonts w:ascii="Arial" w:hAnsi="Arial"/>
          <w:sz w:val="16"/>
        </w:rPr>
      </w:pPr>
    </w:p>
    <w:p w14:paraId="107FB1E3" w14:textId="77777777" w:rsidR="008877F8" w:rsidRDefault="008877F8" w:rsidP="008877F8">
      <w:pPr>
        <w:pStyle w:val="Kopfzeile"/>
        <w:ind w:left="709"/>
        <w:jc w:val="both"/>
        <w:rPr>
          <w:rFonts w:ascii="Arial" w:hAnsi="Arial"/>
          <w:sz w:val="16"/>
        </w:rPr>
      </w:pPr>
      <w:r>
        <w:rPr>
          <w:rFonts w:ascii="Arial" w:hAnsi="Arial"/>
          <w:sz w:val="16"/>
        </w:rPr>
        <w:t>Dr. Kay Rathke</w:t>
      </w:r>
    </w:p>
    <w:p w14:paraId="0DD803BF" w14:textId="77777777" w:rsidR="008877F8" w:rsidRDefault="008877F8" w:rsidP="008877F8">
      <w:pPr>
        <w:pStyle w:val="Kopfzeile"/>
        <w:ind w:left="709"/>
        <w:jc w:val="both"/>
        <w:rPr>
          <w:rFonts w:ascii="Arial" w:hAnsi="Arial"/>
          <w:sz w:val="16"/>
        </w:rPr>
      </w:pPr>
      <w:r>
        <w:rPr>
          <w:rFonts w:ascii="Arial" w:hAnsi="Arial"/>
          <w:sz w:val="16"/>
        </w:rPr>
        <w:t>Leiter Investor Relations</w:t>
      </w:r>
    </w:p>
    <w:p w14:paraId="3314654B" w14:textId="77777777" w:rsidR="008877F8" w:rsidRDefault="008877F8" w:rsidP="008877F8">
      <w:pPr>
        <w:pStyle w:val="Kopfzeile"/>
        <w:ind w:left="709"/>
        <w:jc w:val="both"/>
        <w:rPr>
          <w:rFonts w:ascii="Arial" w:hAnsi="Arial"/>
          <w:sz w:val="16"/>
        </w:rPr>
      </w:pPr>
    </w:p>
    <w:p w14:paraId="307EBCD9" w14:textId="77777777" w:rsidR="008877F8" w:rsidRPr="001A6C14" w:rsidRDefault="008877F8" w:rsidP="008877F8">
      <w:pPr>
        <w:pStyle w:val="Kopfzeile"/>
        <w:ind w:left="709"/>
        <w:jc w:val="both"/>
        <w:outlineLvl w:val="0"/>
        <w:rPr>
          <w:rFonts w:ascii="Arial" w:hAnsi="Arial"/>
          <w:sz w:val="16"/>
        </w:rPr>
      </w:pPr>
      <w:r w:rsidRPr="001A6C14">
        <w:rPr>
          <w:rFonts w:ascii="Arial" w:hAnsi="Arial"/>
          <w:sz w:val="16"/>
        </w:rPr>
        <w:t>Patrick Franitza</w:t>
      </w:r>
    </w:p>
    <w:p w14:paraId="091F9911" w14:textId="77777777" w:rsidR="008877F8" w:rsidRPr="001A6C14" w:rsidRDefault="008877F8" w:rsidP="008877F8">
      <w:pPr>
        <w:pStyle w:val="Kopfzeile"/>
        <w:ind w:left="709"/>
        <w:jc w:val="both"/>
        <w:rPr>
          <w:rFonts w:ascii="Arial" w:hAnsi="Arial"/>
          <w:sz w:val="16"/>
        </w:rPr>
      </w:pPr>
      <w:r w:rsidRPr="001A6C14">
        <w:rPr>
          <w:rFonts w:ascii="Arial" w:hAnsi="Arial"/>
          <w:sz w:val="16"/>
        </w:rPr>
        <w:t>Pressesprecher</w:t>
      </w:r>
    </w:p>
    <w:p w14:paraId="1C3FD88D" w14:textId="77777777" w:rsidR="008877F8" w:rsidRPr="00D46F52" w:rsidRDefault="008877F8" w:rsidP="008877F8">
      <w:pPr>
        <w:pStyle w:val="Kopfzeile"/>
        <w:ind w:left="709"/>
        <w:jc w:val="both"/>
        <w:rPr>
          <w:rFonts w:ascii="Arial" w:hAnsi="Arial"/>
          <w:sz w:val="16"/>
        </w:rPr>
      </w:pPr>
    </w:p>
    <w:p w14:paraId="5863559D" w14:textId="77777777" w:rsidR="008877F8" w:rsidRPr="00D46F52" w:rsidRDefault="008877F8" w:rsidP="008877F8">
      <w:pPr>
        <w:pStyle w:val="Kopfzeile"/>
        <w:ind w:left="709"/>
        <w:jc w:val="both"/>
        <w:rPr>
          <w:rFonts w:ascii="Arial" w:hAnsi="Arial"/>
          <w:sz w:val="16"/>
        </w:rPr>
      </w:pPr>
      <w:r w:rsidRPr="00D46F52">
        <w:rPr>
          <w:rFonts w:ascii="Arial" w:hAnsi="Arial"/>
          <w:sz w:val="16"/>
        </w:rPr>
        <w:t>secunet Security Networks AG</w:t>
      </w:r>
    </w:p>
    <w:p w14:paraId="75D8514E" w14:textId="77777777" w:rsidR="008877F8" w:rsidRDefault="008877F8" w:rsidP="008877F8">
      <w:pPr>
        <w:pStyle w:val="Kopfzeile"/>
        <w:ind w:left="709"/>
        <w:jc w:val="both"/>
        <w:rPr>
          <w:rFonts w:ascii="Arial" w:hAnsi="Arial"/>
          <w:sz w:val="16"/>
        </w:rPr>
      </w:pPr>
      <w:r>
        <w:rPr>
          <w:rFonts w:ascii="Arial" w:hAnsi="Arial"/>
          <w:sz w:val="16"/>
        </w:rPr>
        <w:t>Kurfürstenstraße 58</w:t>
      </w:r>
    </w:p>
    <w:p w14:paraId="06B42569" w14:textId="77777777" w:rsidR="008877F8" w:rsidRDefault="008877F8" w:rsidP="008877F8">
      <w:pPr>
        <w:pStyle w:val="Kopfzeile"/>
        <w:ind w:left="709"/>
        <w:jc w:val="both"/>
        <w:rPr>
          <w:rFonts w:ascii="Arial" w:hAnsi="Arial"/>
          <w:sz w:val="16"/>
        </w:rPr>
      </w:pPr>
      <w:r>
        <w:rPr>
          <w:rFonts w:ascii="Arial" w:hAnsi="Arial"/>
          <w:sz w:val="16"/>
        </w:rPr>
        <w:t>45138 Essen/Germany</w:t>
      </w:r>
    </w:p>
    <w:p w14:paraId="480BDB3A" w14:textId="77777777" w:rsidR="008877F8" w:rsidRDefault="008877F8" w:rsidP="008877F8">
      <w:pPr>
        <w:pStyle w:val="Kopfzeile"/>
        <w:ind w:left="709"/>
        <w:jc w:val="both"/>
        <w:rPr>
          <w:rFonts w:ascii="Arial" w:hAnsi="Arial"/>
          <w:sz w:val="16"/>
        </w:rPr>
      </w:pPr>
      <w:r>
        <w:rPr>
          <w:rFonts w:ascii="Arial" w:hAnsi="Arial"/>
          <w:sz w:val="16"/>
        </w:rPr>
        <w:t>Tel.: +49 201 5454-1234</w:t>
      </w:r>
    </w:p>
    <w:p w14:paraId="09E60EC0" w14:textId="77777777" w:rsidR="008877F8" w:rsidRDefault="008877F8" w:rsidP="008877F8">
      <w:pPr>
        <w:pStyle w:val="Kopfzeile"/>
        <w:ind w:left="709"/>
        <w:jc w:val="both"/>
        <w:rPr>
          <w:rFonts w:ascii="Arial" w:hAnsi="Arial"/>
          <w:sz w:val="16"/>
        </w:rPr>
      </w:pPr>
      <w:r>
        <w:rPr>
          <w:rFonts w:ascii="Arial" w:hAnsi="Arial"/>
          <w:sz w:val="16"/>
        </w:rPr>
        <w:t>Fax: +49 201 5454-1235</w:t>
      </w:r>
    </w:p>
    <w:p w14:paraId="59D08496" w14:textId="77777777" w:rsidR="008877F8" w:rsidRDefault="008877F8" w:rsidP="008877F8">
      <w:pPr>
        <w:pStyle w:val="Kopfzeile"/>
        <w:ind w:left="709"/>
        <w:jc w:val="both"/>
        <w:outlineLvl w:val="0"/>
        <w:rPr>
          <w:rFonts w:ascii="Arial" w:hAnsi="Arial"/>
          <w:sz w:val="16"/>
        </w:rPr>
      </w:pPr>
      <w:r>
        <w:rPr>
          <w:rFonts w:ascii="Arial" w:hAnsi="Arial"/>
          <w:sz w:val="16"/>
        </w:rPr>
        <w:t xml:space="preserve">E-Mail: </w:t>
      </w:r>
      <w:hyperlink r:id="rId10" w:history="1">
        <w:r>
          <w:rPr>
            <w:rStyle w:val="Hyperlink"/>
            <w:rFonts w:ascii="Arial" w:hAnsi="Arial"/>
            <w:sz w:val="16"/>
          </w:rPr>
          <w:t>presse@secunet.com</w:t>
        </w:r>
      </w:hyperlink>
    </w:p>
    <w:p w14:paraId="2F7B481C" w14:textId="77777777" w:rsidR="008877F8" w:rsidRDefault="008D0050" w:rsidP="008877F8">
      <w:pPr>
        <w:pStyle w:val="Kopfzeile"/>
        <w:ind w:left="709"/>
        <w:jc w:val="both"/>
        <w:rPr>
          <w:rFonts w:ascii="Arial" w:hAnsi="Arial"/>
          <w:sz w:val="16"/>
        </w:rPr>
      </w:pPr>
      <w:hyperlink r:id="rId11" w:history="1">
        <w:r w:rsidR="008877F8">
          <w:rPr>
            <w:rStyle w:val="Hyperlink"/>
            <w:rFonts w:ascii="Arial" w:hAnsi="Arial"/>
            <w:sz w:val="16"/>
          </w:rPr>
          <w:t>http://www.secunet.com</w:t>
        </w:r>
      </w:hyperlink>
    </w:p>
    <w:p w14:paraId="278A16F1" w14:textId="77777777" w:rsidR="008877F8" w:rsidRDefault="008877F8" w:rsidP="008877F8">
      <w:pPr>
        <w:pStyle w:val="Kopfzeile"/>
        <w:ind w:left="709"/>
        <w:jc w:val="both"/>
        <w:rPr>
          <w:rFonts w:ascii="Arial" w:hAnsi="Arial"/>
          <w:sz w:val="16"/>
        </w:rPr>
      </w:pPr>
    </w:p>
    <w:p w14:paraId="17520910" w14:textId="77777777" w:rsidR="008877F8" w:rsidRDefault="008877F8" w:rsidP="008877F8">
      <w:pPr>
        <w:pStyle w:val="Kopfzeile"/>
        <w:tabs>
          <w:tab w:val="clear" w:pos="4536"/>
          <w:tab w:val="clear" w:pos="9072"/>
        </w:tabs>
        <w:ind w:left="709" w:right="-2"/>
        <w:jc w:val="both"/>
        <w:outlineLvl w:val="0"/>
        <w:rPr>
          <w:rFonts w:ascii="Arial" w:hAnsi="Arial"/>
          <w:b/>
          <w:sz w:val="16"/>
        </w:rPr>
      </w:pPr>
      <w:r>
        <w:rPr>
          <w:rFonts w:ascii="Arial" w:hAnsi="Arial"/>
          <w:b/>
          <w:sz w:val="16"/>
        </w:rPr>
        <w:t>Über secunet</w:t>
      </w:r>
    </w:p>
    <w:p w14:paraId="46D351F9" w14:textId="6DE57972" w:rsidR="008877F8" w:rsidRPr="001A6C14" w:rsidRDefault="008877F8" w:rsidP="008877F8">
      <w:pPr>
        <w:ind w:left="709" w:hanging="12"/>
        <w:jc w:val="both"/>
        <w:rPr>
          <w:rFonts w:ascii="Arial" w:hAnsi="Arial" w:cs="Arial"/>
          <w:sz w:val="16"/>
          <w:szCs w:val="16"/>
        </w:rPr>
      </w:pPr>
      <w:r w:rsidRPr="001A6C14">
        <w:rPr>
          <w:rFonts w:ascii="Arial" w:hAnsi="Arial" w:cs="Arial"/>
          <w:sz w:val="16"/>
          <w:szCs w:val="16"/>
        </w:rPr>
        <w:t xml:space="preserve">secunet ist einer der führenden deutschen Anbieter für anspruchsvolle IT-Sicherheit. Mehr als </w:t>
      </w:r>
      <w:r w:rsidR="002303CE">
        <w:rPr>
          <w:rFonts w:ascii="Arial" w:hAnsi="Arial" w:cs="Arial"/>
          <w:sz w:val="16"/>
          <w:szCs w:val="16"/>
        </w:rPr>
        <w:t>6</w:t>
      </w:r>
      <w:r w:rsidRPr="001A6C14">
        <w:rPr>
          <w:rFonts w:ascii="Arial" w:hAnsi="Arial" w:cs="Arial"/>
          <w:sz w:val="16"/>
          <w:szCs w:val="16"/>
        </w:rPr>
        <w:t>00 Experten konzentrieren sich auf Themen wie Kryptographie, E-</w:t>
      </w:r>
      <w:proofErr w:type="spellStart"/>
      <w:r w:rsidRPr="001A6C14">
        <w:rPr>
          <w:rFonts w:ascii="Arial" w:hAnsi="Arial" w:cs="Arial"/>
          <w:sz w:val="16"/>
          <w:szCs w:val="16"/>
        </w:rPr>
        <w:t>Government</w:t>
      </w:r>
      <w:proofErr w:type="spellEnd"/>
      <w:r w:rsidRPr="001A6C14">
        <w:rPr>
          <w:rFonts w:ascii="Arial" w:hAnsi="Arial" w:cs="Arial"/>
          <w:sz w:val="16"/>
          <w:szCs w:val="16"/>
        </w:rPr>
        <w:t xml:space="preserve">, Business Security und Automotive Security und entwickeln dafür innovative Produkte sowie hochsichere und vertrauenswürdige Lösungen. Zu den mehr als 500 nationalen und internationalen Kunden gehören viele DAX-Unternehmen sowie zahlreiche Behörden und Organisationen. secunet ist IT-Sicherheitspartner der Bundesrepublik Deutschland und Partner der Allianz für Cyber-Sicherheit. </w:t>
      </w:r>
    </w:p>
    <w:p w14:paraId="33FCA0D0" w14:textId="747AFFF5" w:rsidR="008877F8" w:rsidRPr="001A6C14" w:rsidRDefault="008877F8" w:rsidP="008877F8">
      <w:pPr>
        <w:ind w:left="709" w:hanging="12"/>
        <w:rPr>
          <w:rFonts w:ascii="Arial" w:hAnsi="Arial" w:cs="Arial"/>
          <w:sz w:val="16"/>
          <w:szCs w:val="16"/>
        </w:rPr>
      </w:pPr>
      <w:r w:rsidRPr="001A6C14">
        <w:rPr>
          <w:rFonts w:ascii="Arial" w:hAnsi="Arial" w:cs="Arial"/>
          <w:sz w:val="16"/>
          <w:szCs w:val="16"/>
        </w:rPr>
        <w:t xml:space="preserve">secunet wurde 1997 gegründet und erzielte </w:t>
      </w:r>
      <w:r w:rsidR="00F725D4">
        <w:rPr>
          <w:rFonts w:ascii="Arial" w:hAnsi="Arial" w:cs="Arial"/>
          <w:sz w:val="16"/>
          <w:szCs w:val="16"/>
        </w:rPr>
        <w:t>201</w:t>
      </w:r>
      <w:r w:rsidR="002303CE">
        <w:rPr>
          <w:rFonts w:ascii="Arial" w:hAnsi="Arial" w:cs="Arial"/>
          <w:sz w:val="16"/>
          <w:szCs w:val="16"/>
        </w:rPr>
        <w:t>9</w:t>
      </w:r>
      <w:r w:rsidRPr="001A6C14">
        <w:rPr>
          <w:rFonts w:ascii="Arial" w:hAnsi="Arial" w:cs="Arial"/>
          <w:sz w:val="16"/>
          <w:szCs w:val="16"/>
        </w:rPr>
        <w:t xml:space="preserve"> einen Umsatz von </w:t>
      </w:r>
      <w:r w:rsidR="002303CE">
        <w:rPr>
          <w:rFonts w:ascii="Arial" w:hAnsi="Arial" w:cs="Arial"/>
          <w:sz w:val="16"/>
          <w:szCs w:val="16"/>
        </w:rPr>
        <w:t>226,9</w:t>
      </w:r>
      <w:r w:rsidRPr="001A6C14">
        <w:rPr>
          <w:rFonts w:ascii="Arial" w:hAnsi="Arial" w:cs="Arial"/>
          <w:sz w:val="16"/>
          <w:szCs w:val="16"/>
        </w:rPr>
        <w:t xml:space="preserve"> Millionen Euro. Die secunet Security Networks AG ist im Prime Standard der Deutschen Börse gelistet.</w:t>
      </w:r>
    </w:p>
    <w:p w14:paraId="357CFBA9" w14:textId="77777777" w:rsidR="008877F8" w:rsidRDefault="008877F8" w:rsidP="008877F8">
      <w:pPr>
        <w:ind w:left="697"/>
        <w:jc w:val="both"/>
        <w:rPr>
          <w:rFonts w:ascii="Arial" w:hAnsi="Arial"/>
          <w:i/>
          <w:sz w:val="16"/>
        </w:rPr>
      </w:pPr>
      <w:r>
        <w:rPr>
          <w:rFonts w:ascii="Arial" w:hAnsi="Arial"/>
          <w:i/>
          <w:sz w:val="16"/>
        </w:rPr>
        <w:t xml:space="preserve">Weitere Informationen finden Sie unter </w:t>
      </w:r>
      <w:hyperlink r:id="rId12" w:history="1">
        <w:r>
          <w:rPr>
            <w:rStyle w:val="Hyperlink"/>
            <w:rFonts w:ascii="Arial" w:hAnsi="Arial"/>
            <w:i/>
            <w:sz w:val="16"/>
          </w:rPr>
          <w:t>www.secunet.com</w:t>
        </w:r>
      </w:hyperlink>
      <w:r>
        <w:rPr>
          <w:rFonts w:ascii="Arial" w:hAnsi="Arial"/>
          <w:i/>
          <w:sz w:val="16"/>
        </w:rPr>
        <w:t>.</w:t>
      </w:r>
    </w:p>
    <w:p w14:paraId="09B3077C" w14:textId="77777777" w:rsidR="008877F8" w:rsidRPr="006A77C8" w:rsidRDefault="008877F8" w:rsidP="008877F8">
      <w:pPr>
        <w:ind w:left="708"/>
        <w:rPr>
          <w:rFonts w:ascii="Arial" w:hAnsi="Arial" w:cs="Arial"/>
          <w:b/>
          <w:sz w:val="16"/>
          <w:szCs w:val="16"/>
        </w:rPr>
      </w:pPr>
    </w:p>
    <w:p w14:paraId="3432E249" w14:textId="77777777" w:rsidR="008877F8" w:rsidRPr="00D46F52" w:rsidRDefault="008877F8" w:rsidP="008877F8">
      <w:pPr>
        <w:ind w:left="708"/>
        <w:rPr>
          <w:rFonts w:ascii="Arial" w:hAnsi="Arial" w:cs="Arial"/>
          <w:b/>
          <w:i/>
          <w:sz w:val="16"/>
          <w:szCs w:val="16"/>
        </w:rPr>
      </w:pPr>
      <w:r w:rsidRPr="00D46F52">
        <w:rPr>
          <w:rFonts w:ascii="Arial" w:hAnsi="Arial" w:cs="Arial"/>
          <w:b/>
          <w:i/>
          <w:sz w:val="16"/>
          <w:szCs w:val="16"/>
        </w:rPr>
        <w:t>Disclaimer</w:t>
      </w:r>
    </w:p>
    <w:p w14:paraId="23100B8C" w14:textId="77777777" w:rsidR="008877F8" w:rsidRPr="00BD1A88" w:rsidRDefault="008877F8" w:rsidP="008877F8">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8877F8" w:rsidRPr="00BD1A88">
      <w:headerReference w:type="default" r:id="rId13"/>
      <w:footerReference w:type="even" r:id="rId14"/>
      <w:footerReference w:type="default" r:id="rId15"/>
      <w:headerReference w:type="first" r:id="rId16"/>
      <w:pgSz w:w="11906" w:h="16838" w:code="9"/>
      <w:pgMar w:top="1418" w:right="2835" w:bottom="1134" w:left="1418" w:header="720" w:footer="720" w:gutter="0"/>
      <w:cols w:space="85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25D2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A256D" w14:textId="77777777" w:rsidR="00B84C6C" w:rsidRDefault="00B84C6C">
      <w:r>
        <w:separator/>
      </w:r>
    </w:p>
  </w:endnote>
  <w:endnote w:type="continuationSeparator" w:id="0">
    <w:p w14:paraId="247130C0" w14:textId="77777777" w:rsidR="00B84C6C" w:rsidRDefault="00B8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12E35" w14:textId="77777777"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08469DDE" w14:textId="77777777"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576BC" w14:textId="32BA4AB0"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8D0050">
      <w:rPr>
        <w:rStyle w:val="Seitenzahl"/>
        <w:rFonts w:ascii="Arial" w:hAnsi="Arial"/>
        <w:noProof/>
        <w:sz w:val="22"/>
      </w:rPr>
      <w:t>3</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8D0050">
      <w:rPr>
        <w:rStyle w:val="Seitenzahl"/>
        <w:rFonts w:ascii="Arial" w:hAnsi="Arial"/>
        <w:noProof/>
        <w:sz w:val="22"/>
      </w:rPr>
      <w:t>3</w:t>
    </w:r>
    <w:r>
      <w:rPr>
        <w:rStyle w:val="Seitenzahl"/>
        <w:rFonts w:ascii="Arial" w:hAnsi="Arial"/>
        <w:sz w:val="22"/>
      </w:rPr>
      <w:fldChar w:fldCharType="end"/>
    </w:r>
  </w:p>
  <w:p w14:paraId="0DA8CEEF" w14:textId="77777777"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73DBD" w14:textId="77777777" w:rsidR="00B84C6C" w:rsidRDefault="00B84C6C">
      <w:r>
        <w:separator/>
      </w:r>
    </w:p>
  </w:footnote>
  <w:footnote w:type="continuationSeparator" w:id="0">
    <w:p w14:paraId="0204A0DC" w14:textId="77777777" w:rsidR="00B84C6C" w:rsidRDefault="00B84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F751E" w14:textId="60DDDF83" w:rsidR="00C17202" w:rsidRDefault="00133746"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6704" behindDoc="0" locked="0" layoutInCell="1" allowOverlap="1" wp14:anchorId="3441DF46" wp14:editId="1270299B">
          <wp:simplePos x="0" y="0"/>
          <wp:positionH relativeFrom="column">
            <wp:posOffset>5137150</wp:posOffset>
          </wp:positionH>
          <wp:positionV relativeFrom="paragraph">
            <wp:posOffset>295275</wp:posOffset>
          </wp:positionV>
          <wp:extent cx="112776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2776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27">
      <w:rPr>
        <w:rFonts w:ascii="Arial" w:hAnsi="Arial"/>
        <w:noProof/>
        <w:sz w:val="32"/>
      </w:rPr>
      <w:drawing>
        <wp:anchor distT="0" distB="0" distL="114300" distR="114300" simplePos="0" relativeHeight="251658752" behindDoc="1" locked="0" layoutInCell="1" allowOverlap="1" wp14:anchorId="76E23226" wp14:editId="5EAADD6E">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27">
      <w:rPr>
        <w:rFonts w:ascii="Arial" w:hAnsi="Arial"/>
        <w:noProof/>
        <w:sz w:val="32"/>
      </w:rPr>
      <w:drawing>
        <wp:anchor distT="0" distB="0" distL="114300" distR="114300" simplePos="0" relativeHeight="251657728" behindDoc="0" locked="0" layoutInCell="1" allowOverlap="1" wp14:anchorId="5BFDA817" wp14:editId="2524B3E4">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3744C" w14:textId="77777777" w:rsidR="00C17202" w:rsidRDefault="00C17202">
    <w:pPr>
      <w:pStyle w:val="Kopfzeile"/>
      <w:ind w:right="1418"/>
      <w:jc w:val="right"/>
      <w:rPr>
        <w:rFonts w:ascii="Swis721 Ex BT" w:hAnsi="Swis721 Ex BT"/>
        <w:sz w:val="40"/>
      </w:rPr>
    </w:pPr>
  </w:p>
  <w:p w14:paraId="14315EE7" w14:textId="77777777" w:rsidR="00C17202" w:rsidRDefault="00C17202">
    <w:pPr>
      <w:pStyle w:val="Kopfzeile"/>
      <w:ind w:right="1418"/>
      <w:jc w:val="right"/>
      <w:rPr>
        <w:rFonts w:ascii="Swis721 Ex BT" w:hAnsi="Swis721 Ex BT"/>
        <w:sz w:val="40"/>
      </w:rPr>
    </w:pPr>
  </w:p>
  <w:p w14:paraId="45128ED9" w14:textId="77777777"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734FC0D0" wp14:editId="55A4ED30">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14:paraId="73FEE6E2" w14:textId="77777777" w:rsidR="00C17202" w:rsidRDefault="00C17202">
    <w:pPr>
      <w:pStyle w:val="Kopfzeile"/>
      <w:jc w:val="right"/>
      <w:rPr>
        <w:rFonts w:ascii="Arial" w:hAnsi="Arial"/>
      </w:rPr>
    </w:pPr>
  </w:p>
  <w:p w14:paraId="14EC53F5" w14:textId="77777777" w:rsidR="00C17202" w:rsidRDefault="00C17202">
    <w:pPr>
      <w:pStyle w:val="Kopfzeile"/>
      <w:jc w:val="right"/>
      <w:rPr>
        <w:rFonts w:ascii="Arial" w:hAnsi="Arial"/>
      </w:rPr>
    </w:pPr>
  </w:p>
  <w:p w14:paraId="495D8830" w14:textId="77777777" w:rsidR="00C17202" w:rsidRDefault="00C17202">
    <w:pPr>
      <w:pStyle w:val="Kopfzeile"/>
      <w:jc w:val="right"/>
      <w:rPr>
        <w:rFonts w:ascii="Arial" w:hAnsi="Arial"/>
      </w:rPr>
    </w:pPr>
  </w:p>
  <w:p w14:paraId="243E7D65" w14:textId="77777777" w:rsidR="00C17202" w:rsidRDefault="00C17202">
    <w:pPr>
      <w:pStyle w:val="Kopfzeile"/>
      <w:jc w:val="right"/>
      <w:rPr>
        <w:rFonts w:ascii="Arial" w:hAnsi="Arial"/>
      </w:rPr>
    </w:pPr>
  </w:p>
  <w:p w14:paraId="0C5D4B02" w14:textId="77777777" w:rsidR="00C17202" w:rsidRDefault="00C17202">
    <w:pPr>
      <w:pStyle w:val="Kopfzeile"/>
      <w:jc w:val="right"/>
      <w:rPr>
        <w:rFonts w:ascii="Arial" w:hAnsi="Arial"/>
      </w:rPr>
    </w:pPr>
  </w:p>
  <w:p w14:paraId="721351DB" w14:textId="77777777" w:rsidR="00C17202" w:rsidRDefault="00C17202">
    <w:pPr>
      <w:pStyle w:val="Kopfzeile"/>
      <w:jc w:val="right"/>
      <w:rPr>
        <w:rFonts w:ascii="Arial" w:hAnsi="Arial"/>
      </w:rPr>
    </w:pPr>
  </w:p>
  <w:p w14:paraId="6A383F5C" w14:textId="77777777" w:rsidR="00C17202" w:rsidRDefault="00C17202">
    <w:pPr>
      <w:pStyle w:val="Kopfzeile"/>
      <w:rPr>
        <w:rFonts w:ascii="Arial" w:hAnsi="Arial"/>
        <w:sz w:val="32"/>
      </w:rPr>
    </w:pPr>
    <w:r>
      <w:rPr>
        <w:rFonts w:ascii="Arial" w:hAnsi="Arial"/>
        <w:sz w:val="32"/>
      </w:rPr>
      <w:t>Presseinformation</w:t>
    </w:r>
  </w:p>
  <w:p w14:paraId="0AE38F8E" w14:textId="77777777" w:rsidR="00C17202" w:rsidRDefault="00C17202">
    <w:pPr>
      <w:pStyle w:val="Kopfzeile"/>
      <w:rPr>
        <w:rFonts w:ascii="Arial" w:hAnsi="Arial"/>
        <w:sz w:val="32"/>
      </w:rPr>
    </w:pPr>
  </w:p>
  <w:p w14:paraId="5706F9F9" w14:textId="77777777"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0D04D98"/>
    <w:multiLevelType w:val="hybridMultilevel"/>
    <w:tmpl w:val="6E5AD0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4">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5">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6">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7">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8">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9">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10">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1">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2">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3">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4">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5">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6">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7">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8">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9">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2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1">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2">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3">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4">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4"/>
  </w:num>
  <w:num w:numId="2">
    <w:abstractNumId w:val="21"/>
  </w:num>
  <w:num w:numId="3">
    <w:abstractNumId w:val="8"/>
  </w:num>
  <w:num w:numId="4">
    <w:abstractNumId w:val="20"/>
  </w:num>
  <w:num w:numId="5">
    <w:abstractNumId w:val="24"/>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7"/>
  </w:num>
  <w:num w:numId="8">
    <w:abstractNumId w:val="19"/>
  </w:num>
  <w:num w:numId="9">
    <w:abstractNumId w:val="22"/>
  </w:num>
  <w:num w:numId="10">
    <w:abstractNumId w:val="1"/>
  </w:num>
  <w:num w:numId="11">
    <w:abstractNumId w:val="12"/>
  </w:num>
  <w:num w:numId="12">
    <w:abstractNumId w:val="23"/>
  </w:num>
  <w:num w:numId="13">
    <w:abstractNumId w:val="11"/>
  </w:num>
  <w:num w:numId="14">
    <w:abstractNumId w:val="13"/>
  </w:num>
  <w:num w:numId="15">
    <w:abstractNumId w:val="15"/>
  </w:num>
  <w:num w:numId="16">
    <w:abstractNumId w:val="6"/>
  </w:num>
  <w:num w:numId="17">
    <w:abstractNumId w:val="18"/>
  </w:num>
  <w:num w:numId="18">
    <w:abstractNumId w:val="10"/>
  </w:num>
  <w:num w:numId="19">
    <w:abstractNumId w:val="3"/>
  </w:num>
  <w:num w:numId="20">
    <w:abstractNumId w:val="16"/>
  </w:num>
  <w:num w:numId="21">
    <w:abstractNumId w:val="9"/>
  </w:num>
  <w:num w:numId="22">
    <w:abstractNumId w:val="5"/>
  </w:num>
  <w:num w:numId="23">
    <w:abstractNumId w:val="14"/>
  </w:num>
  <w:num w:numId="24">
    <w:abstractNumId w:val="7"/>
  </w:num>
  <w:num w:numId="2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itza, Patrick">
    <w15:presenceInfo w15:providerId="AD" w15:userId="S-1-5-21-523690731-516827087-1421765355-3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2702F"/>
    <w:rsid w:val="0003690E"/>
    <w:rsid w:val="00036D1C"/>
    <w:rsid w:val="00056699"/>
    <w:rsid w:val="00070E91"/>
    <w:rsid w:val="000B700C"/>
    <w:rsid w:val="000C2B19"/>
    <w:rsid w:val="000D0B22"/>
    <w:rsid w:val="000E6FE7"/>
    <w:rsid w:val="000F4424"/>
    <w:rsid w:val="00105F34"/>
    <w:rsid w:val="001075C5"/>
    <w:rsid w:val="0011530A"/>
    <w:rsid w:val="00117B4A"/>
    <w:rsid w:val="001249CD"/>
    <w:rsid w:val="00130C10"/>
    <w:rsid w:val="00133746"/>
    <w:rsid w:val="001404C4"/>
    <w:rsid w:val="001433E3"/>
    <w:rsid w:val="0015116B"/>
    <w:rsid w:val="00163A08"/>
    <w:rsid w:val="001745A8"/>
    <w:rsid w:val="00195108"/>
    <w:rsid w:val="001E7F35"/>
    <w:rsid w:val="001F0C6F"/>
    <w:rsid w:val="001F70FA"/>
    <w:rsid w:val="00211508"/>
    <w:rsid w:val="00225657"/>
    <w:rsid w:val="00227903"/>
    <w:rsid w:val="00227CF5"/>
    <w:rsid w:val="002303CE"/>
    <w:rsid w:val="00233340"/>
    <w:rsid w:val="00243467"/>
    <w:rsid w:val="002548A9"/>
    <w:rsid w:val="00255438"/>
    <w:rsid w:val="0027167D"/>
    <w:rsid w:val="00275A6D"/>
    <w:rsid w:val="00293DC8"/>
    <w:rsid w:val="002976D1"/>
    <w:rsid w:val="00297891"/>
    <w:rsid w:val="002A6536"/>
    <w:rsid w:val="002B3326"/>
    <w:rsid w:val="002B544D"/>
    <w:rsid w:val="002B6ED4"/>
    <w:rsid w:val="002C431F"/>
    <w:rsid w:val="002E4378"/>
    <w:rsid w:val="002F6780"/>
    <w:rsid w:val="00302BC0"/>
    <w:rsid w:val="003124BB"/>
    <w:rsid w:val="00327AD2"/>
    <w:rsid w:val="00340127"/>
    <w:rsid w:val="00341EA9"/>
    <w:rsid w:val="00345097"/>
    <w:rsid w:val="003A2B5B"/>
    <w:rsid w:val="003B5822"/>
    <w:rsid w:val="003C2B3B"/>
    <w:rsid w:val="003C3AED"/>
    <w:rsid w:val="003D0DA0"/>
    <w:rsid w:val="003E446B"/>
    <w:rsid w:val="003F0FE4"/>
    <w:rsid w:val="004144F5"/>
    <w:rsid w:val="00427CEA"/>
    <w:rsid w:val="00440BD5"/>
    <w:rsid w:val="00456FA4"/>
    <w:rsid w:val="00486F57"/>
    <w:rsid w:val="00497979"/>
    <w:rsid w:val="004A0F46"/>
    <w:rsid w:val="004A6854"/>
    <w:rsid w:val="004B4387"/>
    <w:rsid w:val="004C3844"/>
    <w:rsid w:val="004F7F88"/>
    <w:rsid w:val="005008CC"/>
    <w:rsid w:val="005108C5"/>
    <w:rsid w:val="00520BBB"/>
    <w:rsid w:val="00521485"/>
    <w:rsid w:val="0052247A"/>
    <w:rsid w:val="0053680D"/>
    <w:rsid w:val="00553784"/>
    <w:rsid w:val="005B1F3F"/>
    <w:rsid w:val="005B3F20"/>
    <w:rsid w:val="005E069A"/>
    <w:rsid w:val="005E07FC"/>
    <w:rsid w:val="005F42E9"/>
    <w:rsid w:val="005F5428"/>
    <w:rsid w:val="005F635B"/>
    <w:rsid w:val="00602B86"/>
    <w:rsid w:val="006061CD"/>
    <w:rsid w:val="006068C1"/>
    <w:rsid w:val="00616166"/>
    <w:rsid w:val="00627946"/>
    <w:rsid w:val="006338C8"/>
    <w:rsid w:val="0063488D"/>
    <w:rsid w:val="00641AE0"/>
    <w:rsid w:val="00676CAA"/>
    <w:rsid w:val="00681769"/>
    <w:rsid w:val="006877AA"/>
    <w:rsid w:val="006952ED"/>
    <w:rsid w:val="006A77C8"/>
    <w:rsid w:val="006B303A"/>
    <w:rsid w:val="006C2A0A"/>
    <w:rsid w:val="006C7756"/>
    <w:rsid w:val="006E75FF"/>
    <w:rsid w:val="00725F5A"/>
    <w:rsid w:val="007505DB"/>
    <w:rsid w:val="0076251C"/>
    <w:rsid w:val="00762F43"/>
    <w:rsid w:val="00772F37"/>
    <w:rsid w:val="00773C43"/>
    <w:rsid w:val="007A03D5"/>
    <w:rsid w:val="007C2C01"/>
    <w:rsid w:val="007F6002"/>
    <w:rsid w:val="007F683E"/>
    <w:rsid w:val="00815BA0"/>
    <w:rsid w:val="0081682E"/>
    <w:rsid w:val="00816873"/>
    <w:rsid w:val="00817D59"/>
    <w:rsid w:val="0082247B"/>
    <w:rsid w:val="008300E1"/>
    <w:rsid w:val="00852A06"/>
    <w:rsid w:val="0087418A"/>
    <w:rsid w:val="008877F8"/>
    <w:rsid w:val="008878D7"/>
    <w:rsid w:val="00894DF7"/>
    <w:rsid w:val="008C1149"/>
    <w:rsid w:val="008C280E"/>
    <w:rsid w:val="008D0050"/>
    <w:rsid w:val="008D4276"/>
    <w:rsid w:val="008E063E"/>
    <w:rsid w:val="008E7A1D"/>
    <w:rsid w:val="008F6670"/>
    <w:rsid w:val="009013CE"/>
    <w:rsid w:val="00901EBF"/>
    <w:rsid w:val="009225FC"/>
    <w:rsid w:val="0092676E"/>
    <w:rsid w:val="00945252"/>
    <w:rsid w:val="00951871"/>
    <w:rsid w:val="009605DB"/>
    <w:rsid w:val="00963B58"/>
    <w:rsid w:val="00966BC6"/>
    <w:rsid w:val="00997188"/>
    <w:rsid w:val="009B082D"/>
    <w:rsid w:val="009B7EF8"/>
    <w:rsid w:val="009C39E2"/>
    <w:rsid w:val="009C5940"/>
    <w:rsid w:val="009E4CA0"/>
    <w:rsid w:val="00A061AF"/>
    <w:rsid w:val="00A164CA"/>
    <w:rsid w:val="00A3586E"/>
    <w:rsid w:val="00A372D9"/>
    <w:rsid w:val="00A53647"/>
    <w:rsid w:val="00A54B8A"/>
    <w:rsid w:val="00A805BC"/>
    <w:rsid w:val="00A87845"/>
    <w:rsid w:val="00A940AE"/>
    <w:rsid w:val="00A95CE8"/>
    <w:rsid w:val="00AA0E95"/>
    <w:rsid w:val="00AA1335"/>
    <w:rsid w:val="00AA3C26"/>
    <w:rsid w:val="00AB6522"/>
    <w:rsid w:val="00AC5EB0"/>
    <w:rsid w:val="00AD2588"/>
    <w:rsid w:val="00AD7DC7"/>
    <w:rsid w:val="00AE053A"/>
    <w:rsid w:val="00AE1A2F"/>
    <w:rsid w:val="00B0272C"/>
    <w:rsid w:val="00B102E4"/>
    <w:rsid w:val="00B1339F"/>
    <w:rsid w:val="00B27815"/>
    <w:rsid w:val="00B34139"/>
    <w:rsid w:val="00B35383"/>
    <w:rsid w:val="00B50389"/>
    <w:rsid w:val="00B517AE"/>
    <w:rsid w:val="00B734E1"/>
    <w:rsid w:val="00B74A6D"/>
    <w:rsid w:val="00B8280C"/>
    <w:rsid w:val="00B84C6C"/>
    <w:rsid w:val="00B85456"/>
    <w:rsid w:val="00BA519E"/>
    <w:rsid w:val="00BB39E5"/>
    <w:rsid w:val="00BC4024"/>
    <w:rsid w:val="00BE42B0"/>
    <w:rsid w:val="00C003D0"/>
    <w:rsid w:val="00C17202"/>
    <w:rsid w:val="00C23944"/>
    <w:rsid w:val="00C2721E"/>
    <w:rsid w:val="00C34ED4"/>
    <w:rsid w:val="00C421CE"/>
    <w:rsid w:val="00C46CAD"/>
    <w:rsid w:val="00C61389"/>
    <w:rsid w:val="00C62781"/>
    <w:rsid w:val="00C73631"/>
    <w:rsid w:val="00C86F59"/>
    <w:rsid w:val="00C93B49"/>
    <w:rsid w:val="00CB58B4"/>
    <w:rsid w:val="00CB5FD7"/>
    <w:rsid w:val="00CC7756"/>
    <w:rsid w:val="00CF245E"/>
    <w:rsid w:val="00D026BA"/>
    <w:rsid w:val="00D46F52"/>
    <w:rsid w:val="00D46FDB"/>
    <w:rsid w:val="00D50F10"/>
    <w:rsid w:val="00D51FAC"/>
    <w:rsid w:val="00D612F2"/>
    <w:rsid w:val="00D830B4"/>
    <w:rsid w:val="00D869EC"/>
    <w:rsid w:val="00D870FE"/>
    <w:rsid w:val="00D94946"/>
    <w:rsid w:val="00DA5758"/>
    <w:rsid w:val="00DC3650"/>
    <w:rsid w:val="00DD2F97"/>
    <w:rsid w:val="00E15B32"/>
    <w:rsid w:val="00E45F30"/>
    <w:rsid w:val="00E53961"/>
    <w:rsid w:val="00E5640B"/>
    <w:rsid w:val="00E56F81"/>
    <w:rsid w:val="00E619DD"/>
    <w:rsid w:val="00E6245A"/>
    <w:rsid w:val="00E62AB2"/>
    <w:rsid w:val="00E83A44"/>
    <w:rsid w:val="00E95DBD"/>
    <w:rsid w:val="00EA6663"/>
    <w:rsid w:val="00EA6FC6"/>
    <w:rsid w:val="00EA7851"/>
    <w:rsid w:val="00EB7AEA"/>
    <w:rsid w:val="00EC13AF"/>
    <w:rsid w:val="00EC6C28"/>
    <w:rsid w:val="00EC7EBD"/>
    <w:rsid w:val="00EE62C0"/>
    <w:rsid w:val="00EE7750"/>
    <w:rsid w:val="00EF4B33"/>
    <w:rsid w:val="00EF7865"/>
    <w:rsid w:val="00F273AE"/>
    <w:rsid w:val="00F30038"/>
    <w:rsid w:val="00F34A37"/>
    <w:rsid w:val="00F50BE0"/>
    <w:rsid w:val="00F56F39"/>
    <w:rsid w:val="00F6657E"/>
    <w:rsid w:val="00F70E33"/>
    <w:rsid w:val="00F725D4"/>
    <w:rsid w:val="00F73C27"/>
    <w:rsid w:val="00F7408E"/>
    <w:rsid w:val="00F91BB7"/>
    <w:rsid w:val="00FC48A1"/>
    <w:rsid w:val="00FE6B8A"/>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DC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cune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unet.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resse@secunet.com"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secune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http://www.teletrust.de/typo3temp/pics/IT_Security_made_in_Germany_TeleTrusT_Quality_Seal_v2_03_6201dcea7f.jpg" TargetMode="External"/><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6E7B0-CA05-4502-BB02-582BA193A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5021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5761</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Gröber, Philipp</cp:lastModifiedBy>
  <cp:revision>4</cp:revision>
  <cp:lastPrinted>2018-05-02T15:20:00Z</cp:lastPrinted>
  <dcterms:created xsi:type="dcterms:W3CDTF">2020-04-23T08:28:00Z</dcterms:created>
  <dcterms:modified xsi:type="dcterms:W3CDTF">2020-04-23T13:55:00Z</dcterms:modified>
</cp:coreProperties>
</file>