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60D" w:rsidRDefault="00A8160D">
      <w:pPr>
        <w:spacing w:after="360"/>
        <w:ind w:left="697" w:right="-285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 xml:space="preserve">secunet </w:t>
      </w:r>
      <w:proofErr w:type="spellStart"/>
      <w:r>
        <w:rPr>
          <w:rFonts w:ascii="Arial" w:hAnsi="Arial"/>
          <w:b/>
          <w:sz w:val="32"/>
        </w:rPr>
        <w:t>konnektor</w:t>
      </w:r>
      <w:proofErr w:type="spellEnd"/>
      <w:r>
        <w:rPr>
          <w:rFonts w:ascii="Arial" w:hAnsi="Arial"/>
          <w:b/>
          <w:sz w:val="32"/>
        </w:rPr>
        <w:t xml:space="preserve"> für Rechenzentren </w:t>
      </w:r>
      <w:r>
        <w:rPr>
          <w:rFonts w:ascii="Arial" w:hAnsi="Arial"/>
          <w:b/>
          <w:sz w:val="32"/>
        </w:rPr>
        <w:br/>
        <w:t xml:space="preserve">erhält Zulassung für </w:t>
      </w:r>
      <w:proofErr w:type="spellStart"/>
      <w:r>
        <w:rPr>
          <w:rFonts w:ascii="Arial" w:hAnsi="Arial"/>
          <w:b/>
          <w:sz w:val="32"/>
        </w:rPr>
        <w:t>Telematikinfrastruktur</w:t>
      </w:r>
      <w:proofErr w:type="spellEnd"/>
    </w:p>
    <w:p w:rsidR="00A8160D" w:rsidRPr="00A8160D" w:rsidRDefault="007C61F0" w:rsidP="00C17202">
      <w:pPr>
        <w:spacing w:after="120" w:line="360" w:lineRule="auto"/>
        <w:ind w:left="697"/>
        <w:jc w:val="both"/>
        <w:rPr>
          <w:rFonts w:ascii="Arial" w:hAnsi="Arial"/>
          <w:b/>
          <w:sz w:val="22"/>
        </w:rPr>
      </w:pPr>
      <w:r w:rsidRPr="007C61F0">
        <w:rPr>
          <w:rFonts w:ascii="Arial" w:hAnsi="Arial"/>
          <w:b/>
          <w:i/>
          <w:sz w:val="22"/>
        </w:rPr>
        <w:t xml:space="preserve">[Essen, </w:t>
      </w:r>
      <w:r w:rsidR="00956664">
        <w:rPr>
          <w:rFonts w:ascii="Arial" w:hAnsi="Arial"/>
          <w:b/>
          <w:i/>
          <w:sz w:val="22"/>
        </w:rPr>
        <w:t>18</w:t>
      </w:r>
      <w:r w:rsidR="00787973">
        <w:rPr>
          <w:rFonts w:ascii="Arial" w:hAnsi="Arial"/>
          <w:b/>
          <w:i/>
          <w:sz w:val="22"/>
        </w:rPr>
        <w:t>. März 2020</w:t>
      </w:r>
      <w:r w:rsidRPr="007C61F0">
        <w:rPr>
          <w:rFonts w:ascii="Arial" w:hAnsi="Arial"/>
          <w:b/>
          <w:i/>
          <w:sz w:val="22"/>
        </w:rPr>
        <w:t xml:space="preserve">] </w:t>
      </w:r>
      <w:r w:rsidR="00A8160D" w:rsidRPr="00A8160D">
        <w:rPr>
          <w:rFonts w:ascii="Arial" w:hAnsi="Arial"/>
          <w:b/>
          <w:sz w:val="22"/>
        </w:rPr>
        <w:t xml:space="preserve">Nach dem erfolgreichen Rollout des secunet </w:t>
      </w:r>
      <w:proofErr w:type="spellStart"/>
      <w:r w:rsidR="00A8160D" w:rsidRPr="00A8160D">
        <w:rPr>
          <w:rFonts w:ascii="Arial" w:hAnsi="Arial"/>
          <w:b/>
          <w:sz w:val="22"/>
        </w:rPr>
        <w:t>konnektor</w:t>
      </w:r>
      <w:r w:rsidR="007D52B4">
        <w:rPr>
          <w:rFonts w:ascii="Arial" w:hAnsi="Arial"/>
          <w:b/>
          <w:sz w:val="22"/>
        </w:rPr>
        <w:t>s</w:t>
      </w:r>
      <w:proofErr w:type="spellEnd"/>
      <w:r w:rsidR="00A8160D" w:rsidRPr="00A8160D">
        <w:rPr>
          <w:rFonts w:ascii="Arial" w:hAnsi="Arial"/>
          <w:b/>
          <w:sz w:val="22"/>
        </w:rPr>
        <w:t xml:space="preserve"> </w:t>
      </w:r>
      <w:r w:rsidR="009479CB">
        <w:rPr>
          <w:rFonts w:ascii="Arial" w:hAnsi="Arial"/>
          <w:b/>
          <w:sz w:val="22"/>
        </w:rPr>
        <w:t xml:space="preserve">für Arztpraxen </w:t>
      </w:r>
      <w:r w:rsidR="00A8160D">
        <w:rPr>
          <w:rFonts w:ascii="Arial" w:hAnsi="Arial"/>
          <w:b/>
          <w:sz w:val="22"/>
        </w:rPr>
        <w:t>wurde n</w:t>
      </w:r>
      <w:r w:rsidR="00A8160D" w:rsidRPr="00A8160D">
        <w:rPr>
          <w:rFonts w:ascii="Arial" w:hAnsi="Arial"/>
          <w:b/>
          <w:sz w:val="22"/>
        </w:rPr>
        <w:t xml:space="preserve">un auch </w:t>
      </w:r>
      <w:r w:rsidR="006468E2">
        <w:rPr>
          <w:rFonts w:ascii="Arial" w:hAnsi="Arial"/>
          <w:b/>
          <w:sz w:val="22"/>
        </w:rPr>
        <w:t>die Produkt</w:t>
      </w:r>
      <w:r w:rsidR="008C092A">
        <w:rPr>
          <w:rFonts w:ascii="Arial" w:hAnsi="Arial"/>
          <w:b/>
          <w:sz w:val="22"/>
        </w:rPr>
        <w:t>variante</w:t>
      </w:r>
      <w:r w:rsidR="00A8160D">
        <w:rPr>
          <w:rFonts w:ascii="Arial" w:hAnsi="Arial"/>
          <w:b/>
          <w:sz w:val="22"/>
        </w:rPr>
        <w:t xml:space="preserve"> für </w:t>
      </w:r>
      <w:r w:rsidR="00A8160D" w:rsidRPr="00A8160D">
        <w:rPr>
          <w:rFonts w:ascii="Arial" w:hAnsi="Arial"/>
          <w:b/>
          <w:sz w:val="22"/>
        </w:rPr>
        <w:t>Rechenzentr</w:t>
      </w:r>
      <w:r w:rsidR="009479CB">
        <w:rPr>
          <w:rFonts w:ascii="Arial" w:hAnsi="Arial"/>
          <w:b/>
          <w:sz w:val="22"/>
        </w:rPr>
        <w:t xml:space="preserve">en von der </w:t>
      </w:r>
      <w:proofErr w:type="spellStart"/>
      <w:r w:rsidR="009479CB">
        <w:rPr>
          <w:rFonts w:ascii="Arial" w:hAnsi="Arial"/>
          <w:b/>
          <w:sz w:val="22"/>
        </w:rPr>
        <w:t>gematik</w:t>
      </w:r>
      <w:proofErr w:type="spellEnd"/>
      <w:r w:rsidR="009479CB">
        <w:rPr>
          <w:rFonts w:ascii="Arial" w:hAnsi="Arial"/>
          <w:b/>
          <w:sz w:val="22"/>
        </w:rPr>
        <w:t xml:space="preserve"> zugelassen</w:t>
      </w:r>
      <w:r w:rsidR="00DC0FC0">
        <w:rPr>
          <w:rFonts w:ascii="Arial" w:hAnsi="Arial"/>
          <w:b/>
          <w:sz w:val="22"/>
        </w:rPr>
        <w:t xml:space="preserve">. Sie eignet sich </w:t>
      </w:r>
      <w:r w:rsidR="002F4367">
        <w:rPr>
          <w:rFonts w:ascii="Arial" w:hAnsi="Arial"/>
          <w:b/>
          <w:sz w:val="22"/>
        </w:rPr>
        <w:t xml:space="preserve">insbesondere </w:t>
      </w:r>
      <w:r w:rsidR="00DC0FC0">
        <w:rPr>
          <w:rFonts w:ascii="Arial" w:hAnsi="Arial"/>
          <w:b/>
          <w:sz w:val="22"/>
        </w:rPr>
        <w:t xml:space="preserve">für </w:t>
      </w:r>
      <w:r w:rsidR="00C86572">
        <w:rPr>
          <w:rFonts w:ascii="Arial" w:hAnsi="Arial"/>
          <w:b/>
          <w:sz w:val="22"/>
        </w:rPr>
        <w:t xml:space="preserve">die Anbindung von </w:t>
      </w:r>
      <w:r w:rsidR="00DC0FC0" w:rsidRPr="00DC0FC0">
        <w:rPr>
          <w:rFonts w:ascii="Arial" w:hAnsi="Arial"/>
          <w:b/>
          <w:sz w:val="22"/>
        </w:rPr>
        <w:t>Krankenhäuser</w:t>
      </w:r>
      <w:r w:rsidR="00C86572">
        <w:rPr>
          <w:rFonts w:ascii="Arial" w:hAnsi="Arial"/>
          <w:b/>
          <w:sz w:val="22"/>
        </w:rPr>
        <w:t>n</w:t>
      </w:r>
      <w:r w:rsidR="00DC0FC0" w:rsidRPr="00DC0FC0">
        <w:rPr>
          <w:rFonts w:ascii="Arial" w:hAnsi="Arial"/>
          <w:b/>
          <w:sz w:val="22"/>
        </w:rPr>
        <w:t xml:space="preserve"> und große</w:t>
      </w:r>
      <w:r w:rsidR="00C86572">
        <w:rPr>
          <w:rFonts w:ascii="Arial" w:hAnsi="Arial"/>
          <w:b/>
          <w:sz w:val="22"/>
        </w:rPr>
        <w:t>n</w:t>
      </w:r>
      <w:r w:rsidR="00DC0FC0" w:rsidRPr="00DC0FC0">
        <w:rPr>
          <w:rFonts w:ascii="Arial" w:hAnsi="Arial"/>
          <w:b/>
          <w:sz w:val="22"/>
        </w:rPr>
        <w:t xml:space="preserve"> Apotheken</w:t>
      </w:r>
      <w:r w:rsidR="00DC0FC0">
        <w:rPr>
          <w:rFonts w:ascii="Arial" w:hAnsi="Arial"/>
          <w:b/>
          <w:sz w:val="22"/>
        </w:rPr>
        <w:t xml:space="preserve"> </w:t>
      </w:r>
      <w:r w:rsidR="00C86572">
        <w:rPr>
          <w:rFonts w:ascii="Arial" w:hAnsi="Arial"/>
          <w:b/>
          <w:sz w:val="22"/>
        </w:rPr>
        <w:t xml:space="preserve">an die </w:t>
      </w:r>
      <w:proofErr w:type="spellStart"/>
      <w:r w:rsidR="00C86572">
        <w:rPr>
          <w:rFonts w:ascii="Arial" w:hAnsi="Arial"/>
          <w:b/>
          <w:sz w:val="22"/>
        </w:rPr>
        <w:t>Telematikinfrastruktur</w:t>
      </w:r>
      <w:proofErr w:type="spellEnd"/>
      <w:r w:rsidR="00C86572">
        <w:rPr>
          <w:rFonts w:ascii="Arial" w:hAnsi="Arial"/>
          <w:b/>
          <w:sz w:val="22"/>
        </w:rPr>
        <w:t xml:space="preserve"> (TI) </w:t>
      </w:r>
      <w:r w:rsidR="009479CB">
        <w:rPr>
          <w:rFonts w:ascii="Arial" w:hAnsi="Arial"/>
          <w:b/>
          <w:sz w:val="22"/>
        </w:rPr>
        <w:t xml:space="preserve">und steht </w:t>
      </w:r>
      <w:r w:rsidR="00DC0FC0">
        <w:rPr>
          <w:rFonts w:ascii="Arial" w:hAnsi="Arial"/>
          <w:b/>
          <w:sz w:val="22"/>
        </w:rPr>
        <w:t xml:space="preserve">ab sofort zur Verfügung. </w:t>
      </w:r>
    </w:p>
    <w:p w:rsidR="00C86572" w:rsidRPr="00A8160D" w:rsidRDefault="00A8160D" w:rsidP="00C86572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A8160D">
        <w:rPr>
          <w:rFonts w:ascii="Arial" w:hAnsi="Arial"/>
          <w:sz w:val="22"/>
        </w:rPr>
        <w:t xml:space="preserve">Der von secunet und </w:t>
      </w:r>
      <w:proofErr w:type="spellStart"/>
      <w:r w:rsidRPr="00A8160D">
        <w:rPr>
          <w:rFonts w:ascii="Arial" w:hAnsi="Arial"/>
          <w:sz w:val="22"/>
        </w:rPr>
        <w:t>eHealthExperts</w:t>
      </w:r>
      <w:proofErr w:type="spellEnd"/>
      <w:r w:rsidRPr="00A8160D">
        <w:rPr>
          <w:rFonts w:ascii="Arial" w:hAnsi="Arial"/>
          <w:sz w:val="22"/>
        </w:rPr>
        <w:t xml:space="preserve"> gemeinsam entwickelte </w:t>
      </w:r>
      <w:r w:rsidR="009479CB">
        <w:rPr>
          <w:rFonts w:ascii="Arial" w:hAnsi="Arial"/>
          <w:sz w:val="22"/>
        </w:rPr>
        <w:t xml:space="preserve">secunet </w:t>
      </w:r>
      <w:proofErr w:type="spellStart"/>
      <w:r w:rsidR="009479CB">
        <w:rPr>
          <w:rFonts w:ascii="Arial" w:hAnsi="Arial"/>
          <w:sz w:val="22"/>
        </w:rPr>
        <w:t>konnektor</w:t>
      </w:r>
      <w:proofErr w:type="spellEnd"/>
      <w:r w:rsidR="009479CB">
        <w:rPr>
          <w:rFonts w:ascii="Arial" w:hAnsi="Arial"/>
          <w:sz w:val="22"/>
        </w:rPr>
        <w:t xml:space="preserve"> für </w:t>
      </w:r>
      <w:r w:rsidRPr="00A8160D">
        <w:rPr>
          <w:rFonts w:ascii="Arial" w:hAnsi="Arial"/>
          <w:sz w:val="22"/>
        </w:rPr>
        <w:t>Rechenzentr</w:t>
      </w:r>
      <w:r w:rsidR="009479CB">
        <w:rPr>
          <w:rFonts w:ascii="Arial" w:hAnsi="Arial"/>
          <w:sz w:val="22"/>
        </w:rPr>
        <w:t xml:space="preserve">en </w:t>
      </w:r>
      <w:r w:rsidR="006468E2">
        <w:rPr>
          <w:rFonts w:ascii="Arial" w:hAnsi="Arial"/>
          <w:sz w:val="22"/>
        </w:rPr>
        <w:t>erfüllt alle Anforderungen, die in Rechenzentrumsumgebungen gelten: Er er</w:t>
      </w:r>
      <w:r w:rsidR="006468E2" w:rsidRPr="00A8160D">
        <w:rPr>
          <w:rFonts w:ascii="Arial" w:hAnsi="Arial"/>
          <w:sz w:val="22"/>
        </w:rPr>
        <w:t xml:space="preserve">bringt im Verhältnis zum </w:t>
      </w:r>
      <w:r w:rsidR="006468E2">
        <w:rPr>
          <w:rFonts w:ascii="Arial" w:hAnsi="Arial"/>
          <w:sz w:val="22"/>
        </w:rPr>
        <w:t xml:space="preserve">secunet </w:t>
      </w:r>
      <w:proofErr w:type="spellStart"/>
      <w:r w:rsidR="006468E2">
        <w:rPr>
          <w:rFonts w:ascii="Arial" w:hAnsi="Arial"/>
          <w:sz w:val="22"/>
        </w:rPr>
        <w:t>konnektor</w:t>
      </w:r>
      <w:proofErr w:type="spellEnd"/>
      <w:r w:rsidR="006468E2">
        <w:rPr>
          <w:rFonts w:ascii="Arial" w:hAnsi="Arial"/>
          <w:sz w:val="22"/>
        </w:rPr>
        <w:t xml:space="preserve"> für Arztpraxen </w:t>
      </w:r>
      <w:r w:rsidR="006468E2" w:rsidRPr="00A8160D">
        <w:rPr>
          <w:rFonts w:ascii="Arial" w:hAnsi="Arial"/>
          <w:sz w:val="22"/>
        </w:rPr>
        <w:t>die doppelte Leistung</w:t>
      </w:r>
      <w:r w:rsidR="006468E2">
        <w:rPr>
          <w:rFonts w:ascii="Arial" w:hAnsi="Arial"/>
          <w:sz w:val="22"/>
        </w:rPr>
        <w:t xml:space="preserve">, wird im </w:t>
      </w:r>
      <w:r w:rsidR="00C86572" w:rsidRPr="00A8160D">
        <w:rPr>
          <w:rFonts w:ascii="Arial" w:hAnsi="Arial"/>
          <w:sz w:val="22"/>
        </w:rPr>
        <w:t>19“ Gehäuse (1HE) geliefert</w:t>
      </w:r>
      <w:r w:rsidR="00C86572">
        <w:rPr>
          <w:rFonts w:ascii="Arial" w:hAnsi="Arial"/>
          <w:sz w:val="22"/>
        </w:rPr>
        <w:t xml:space="preserve"> und ist für die </w:t>
      </w:r>
      <w:r w:rsidR="006468E2" w:rsidRPr="00A8160D">
        <w:rPr>
          <w:rFonts w:ascii="Arial" w:hAnsi="Arial"/>
          <w:sz w:val="22"/>
        </w:rPr>
        <w:t xml:space="preserve">klimatischen </w:t>
      </w:r>
      <w:r w:rsidR="00C86572">
        <w:rPr>
          <w:rFonts w:ascii="Arial" w:hAnsi="Arial"/>
          <w:sz w:val="22"/>
        </w:rPr>
        <w:t xml:space="preserve">Bedingungen im Rechenzentrum </w:t>
      </w:r>
      <w:r w:rsidR="00F84007">
        <w:rPr>
          <w:rFonts w:ascii="Arial" w:hAnsi="Arial"/>
          <w:sz w:val="22"/>
        </w:rPr>
        <w:t>ausgelegt</w:t>
      </w:r>
      <w:r w:rsidR="00C86572">
        <w:rPr>
          <w:rFonts w:ascii="Arial" w:hAnsi="Arial"/>
          <w:sz w:val="22"/>
        </w:rPr>
        <w:t>.</w:t>
      </w:r>
      <w:r w:rsidR="00B3218B">
        <w:rPr>
          <w:rFonts w:ascii="Arial" w:hAnsi="Arial"/>
          <w:sz w:val="22"/>
        </w:rPr>
        <w:t xml:space="preserve"> Zudem verfügt er über </w:t>
      </w:r>
      <w:r w:rsidR="00C86572" w:rsidRPr="00A8160D">
        <w:rPr>
          <w:rFonts w:ascii="Arial" w:hAnsi="Arial"/>
          <w:sz w:val="22"/>
        </w:rPr>
        <w:t>ein komfortable</w:t>
      </w:r>
      <w:r w:rsidR="00C86572">
        <w:rPr>
          <w:rFonts w:ascii="Arial" w:hAnsi="Arial"/>
          <w:sz w:val="22"/>
        </w:rPr>
        <w:t>s</w:t>
      </w:r>
      <w:r w:rsidR="00C86572" w:rsidRPr="00A8160D">
        <w:rPr>
          <w:rFonts w:ascii="Arial" w:hAnsi="Arial"/>
          <w:sz w:val="22"/>
        </w:rPr>
        <w:t xml:space="preserve"> Managementsystem</w:t>
      </w:r>
      <w:r w:rsidR="00B3218B">
        <w:rPr>
          <w:rFonts w:ascii="Arial" w:hAnsi="Arial"/>
          <w:sz w:val="22"/>
        </w:rPr>
        <w:t xml:space="preserve"> (KMS)</w:t>
      </w:r>
      <w:r w:rsidR="00C86572" w:rsidRPr="00A8160D">
        <w:rPr>
          <w:rFonts w:ascii="Arial" w:hAnsi="Arial"/>
          <w:sz w:val="22"/>
        </w:rPr>
        <w:t>, das den einfachen und effizienten Betrieb mehrerer Konnektoren im Verbund ermöglicht. Das KMS ist in einer Basic</w:t>
      </w:r>
      <w:r w:rsidR="00C86572">
        <w:rPr>
          <w:rFonts w:ascii="Arial" w:hAnsi="Arial"/>
          <w:sz w:val="22"/>
        </w:rPr>
        <w:t>-</w:t>
      </w:r>
      <w:r w:rsidR="00C86572" w:rsidRPr="00A8160D">
        <w:rPr>
          <w:rFonts w:ascii="Arial" w:hAnsi="Arial"/>
          <w:sz w:val="22"/>
        </w:rPr>
        <w:t xml:space="preserve"> und einer </w:t>
      </w:r>
      <w:proofErr w:type="spellStart"/>
      <w:r w:rsidR="00C86572" w:rsidRPr="00A8160D">
        <w:rPr>
          <w:rFonts w:ascii="Arial" w:hAnsi="Arial"/>
          <w:sz w:val="22"/>
        </w:rPr>
        <w:t>Advanced</w:t>
      </w:r>
      <w:proofErr w:type="spellEnd"/>
      <w:r w:rsidR="00C86572">
        <w:rPr>
          <w:rFonts w:ascii="Arial" w:hAnsi="Arial"/>
          <w:sz w:val="22"/>
        </w:rPr>
        <w:t>-</w:t>
      </w:r>
      <w:r w:rsidR="00C86572" w:rsidRPr="00A8160D">
        <w:rPr>
          <w:rFonts w:ascii="Arial" w:hAnsi="Arial"/>
          <w:sz w:val="22"/>
        </w:rPr>
        <w:t>Version verfügbar</w:t>
      </w:r>
      <w:r w:rsidR="00B07451">
        <w:rPr>
          <w:rFonts w:ascii="Arial" w:hAnsi="Arial"/>
          <w:sz w:val="22"/>
        </w:rPr>
        <w:t>,</w:t>
      </w:r>
      <w:r w:rsidR="0087454B">
        <w:rPr>
          <w:rFonts w:ascii="Arial" w:hAnsi="Arial"/>
          <w:sz w:val="22"/>
        </w:rPr>
        <w:t xml:space="preserve"> um die typischen Anforderungen </w:t>
      </w:r>
      <w:r w:rsidR="00B07451">
        <w:rPr>
          <w:rFonts w:ascii="Arial" w:hAnsi="Arial"/>
          <w:sz w:val="22"/>
        </w:rPr>
        <w:t xml:space="preserve">im </w:t>
      </w:r>
      <w:r w:rsidR="0087454B">
        <w:rPr>
          <w:rFonts w:ascii="Arial" w:hAnsi="Arial"/>
          <w:sz w:val="22"/>
        </w:rPr>
        <w:t>Rechenzentrumsbetrieb von der effizienten Verwaltung bis zu</w:t>
      </w:r>
      <w:r w:rsidR="00B07451">
        <w:rPr>
          <w:rFonts w:ascii="Arial" w:hAnsi="Arial"/>
          <w:sz w:val="22"/>
        </w:rPr>
        <w:t>r Handhabung von</w:t>
      </w:r>
      <w:r w:rsidR="0087454B">
        <w:rPr>
          <w:rFonts w:ascii="Arial" w:hAnsi="Arial"/>
          <w:sz w:val="22"/>
        </w:rPr>
        <w:t xml:space="preserve"> Ausfallszenarien effizient bedienen zu können.</w:t>
      </w:r>
    </w:p>
    <w:p w:rsidR="00C86572" w:rsidRPr="00A8160D" w:rsidRDefault="00C86572" w:rsidP="00C86572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A8160D">
        <w:rPr>
          <w:rFonts w:ascii="Arial" w:hAnsi="Arial"/>
          <w:sz w:val="22"/>
        </w:rPr>
        <w:t xml:space="preserve">Bei dem secunet </w:t>
      </w:r>
      <w:proofErr w:type="spellStart"/>
      <w:r w:rsidRPr="00A8160D">
        <w:rPr>
          <w:rFonts w:ascii="Arial" w:hAnsi="Arial"/>
          <w:sz w:val="22"/>
        </w:rPr>
        <w:t>konnektor</w:t>
      </w:r>
      <w:proofErr w:type="spellEnd"/>
      <w:r w:rsidRPr="00A8160D">
        <w:rPr>
          <w:rFonts w:ascii="Arial" w:hAnsi="Arial"/>
          <w:sz w:val="22"/>
        </w:rPr>
        <w:t xml:space="preserve"> in </w:t>
      </w:r>
      <w:r>
        <w:rPr>
          <w:rFonts w:ascii="Arial" w:hAnsi="Arial"/>
          <w:sz w:val="22"/>
        </w:rPr>
        <w:t xml:space="preserve">seinen beiden Bauformen </w:t>
      </w:r>
      <w:r w:rsidRPr="00A8160D">
        <w:rPr>
          <w:rFonts w:ascii="Arial" w:hAnsi="Arial"/>
          <w:sz w:val="22"/>
        </w:rPr>
        <w:t>handelt es sich um die einzige eigeninitiierte Umsetzung von TI-Konnektoren am Markt.</w:t>
      </w:r>
      <w:r w:rsidR="003D72F8">
        <w:rPr>
          <w:rFonts w:ascii="Arial" w:hAnsi="Arial"/>
          <w:sz w:val="22"/>
        </w:rPr>
        <w:t xml:space="preserve"> Bei seiner </w:t>
      </w:r>
      <w:r w:rsidRPr="00A8160D">
        <w:rPr>
          <w:rFonts w:ascii="Arial" w:hAnsi="Arial"/>
          <w:sz w:val="22"/>
        </w:rPr>
        <w:t xml:space="preserve">Entwicklung </w:t>
      </w:r>
      <w:r w:rsidR="00E22CBB">
        <w:rPr>
          <w:rFonts w:ascii="Arial" w:hAnsi="Arial"/>
          <w:sz w:val="22"/>
        </w:rPr>
        <w:t xml:space="preserve">zielte secunet darauf ab, </w:t>
      </w:r>
      <w:r w:rsidRPr="00A8160D">
        <w:rPr>
          <w:rFonts w:ascii="Arial" w:hAnsi="Arial"/>
          <w:sz w:val="22"/>
        </w:rPr>
        <w:t>über die technischen Vorgaben hinaus auch den Ansprüchen der Kunden an Nutzbarkeit und Benutzerfreundlichkeit gerecht zu werden.</w:t>
      </w:r>
    </w:p>
    <w:p w:rsidR="00C86572" w:rsidRPr="00A8160D" w:rsidRDefault="00C86572" w:rsidP="00C86572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A8160D">
        <w:rPr>
          <w:rFonts w:ascii="Arial" w:hAnsi="Arial"/>
          <w:sz w:val="22"/>
        </w:rPr>
        <w:t xml:space="preserve">Mit seiner modularen und skalierbaren Architektur erfüllt der secunet </w:t>
      </w:r>
      <w:proofErr w:type="spellStart"/>
      <w:r w:rsidRPr="00A8160D">
        <w:rPr>
          <w:rFonts w:ascii="Arial" w:hAnsi="Arial"/>
          <w:sz w:val="22"/>
        </w:rPr>
        <w:t>konnektor</w:t>
      </w:r>
      <w:proofErr w:type="spellEnd"/>
      <w:r w:rsidRPr="00A8160D">
        <w:rPr>
          <w:rFonts w:ascii="Arial" w:hAnsi="Arial"/>
          <w:sz w:val="22"/>
        </w:rPr>
        <w:t xml:space="preserve"> nicht nur die aktuellen Anforderungen wie die Ausführung der Fachanwendung VSDM (Versicherten-Stammdatenmanagement), sondern ist bereits für die nächste Stufe „</w:t>
      </w:r>
      <w:proofErr w:type="spellStart"/>
      <w:r w:rsidRPr="00A8160D">
        <w:rPr>
          <w:rFonts w:ascii="Arial" w:hAnsi="Arial"/>
          <w:sz w:val="22"/>
        </w:rPr>
        <w:t>eHealth</w:t>
      </w:r>
      <w:proofErr w:type="spellEnd"/>
      <w:r w:rsidRPr="00A8160D">
        <w:rPr>
          <w:rFonts w:ascii="Arial" w:hAnsi="Arial"/>
          <w:sz w:val="22"/>
        </w:rPr>
        <w:t xml:space="preserve"> Konnektor“ vorbereitet. Das Upgrade auf den </w:t>
      </w:r>
      <w:proofErr w:type="spellStart"/>
      <w:r w:rsidRPr="00A8160D">
        <w:rPr>
          <w:rFonts w:ascii="Arial" w:hAnsi="Arial"/>
          <w:sz w:val="22"/>
        </w:rPr>
        <w:t>eHealth</w:t>
      </w:r>
      <w:proofErr w:type="spellEnd"/>
      <w:r w:rsidRPr="00A8160D">
        <w:rPr>
          <w:rFonts w:ascii="Arial" w:hAnsi="Arial"/>
          <w:sz w:val="22"/>
        </w:rPr>
        <w:t xml:space="preserve"> Konnektor kann nach </w:t>
      </w:r>
      <w:r w:rsidR="00B3218B">
        <w:rPr>
          <w:rFonts w:ascii="Arial" w:hAnsi="Arial"/>
          <w:sz w:val="22"/>
        </w:rPr>
        <w:lastRenderedPageBreak/>
        <w:t xml:space="preserve">dessen </w:t>
      </w:r>
      <w:r w:rsidRPr="00A8160D">
        <w:rPr>
          <w:rFonts w:ascii="Arial" w:hAnsi="Arial"/>
          <w:sz w:val="22"/>
        </w:rPr>
        <w:t>Zulassung per Online-Update (KSR) eingespielt und per Lizenz freigeschaltet werden.</w:t>
      </w:r>
    </w:p>
    <w:p w:rsidR="00A8160D" w:rsidRPr="00A8160D" w:rsidRDefault="00C86572" w:rsidP="00A8160D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So wie auch die Produktv</w:t>
      </w:r>
      <w:r w:rsidR="003D72F8">
        <w:rPr>
          <w:rFonts w:ascii="Arial" w:hAnsi="Arial"/>
          <w:sz w:val="22"/>
        </w:rPr>
        <w:t>ariante</w:t>
      </w:r>
      <w:r>
        <w:rPr>
          <w:rFonts w:ascii="Arial" w:hAnsi="Arial"/>
          <w:sz w:val="22"/>
        </w:rPr>
        <w:t xml:space="preserve"> für Arztpraxen wird der secunet </w:t>
      </w:r>
      <w:proofErr w:type="spellStart"/>
      <w:r>
        <w:rPr>
          <w:rFonts w:ascii="Arial" w:hAnsi="Arial"/>
          <w:sz w:val="22"/>
        </w:rPr>
        <w:t>konnektor</w:t>
      </w:r>
      <w:proofErr w:type="spellEnd"/>
      <w:r>
        <w:rPr>
          <w:rFonts w:ascii="Arial" w:hAnsi="Arial"/>
          <w:sz w:val="22"/>
        </w:rPr>
        <w:t xml:space="preserve"> für Rechenzentren m</w:t>
      </w:r>
      <w:r w:rsidR="00A8160D" w:rsidRPr="00A8160D">
        <w:rPr>
          <w:rFonts w:ascii="Arial" w:hAnsi="Arial"/>
          <w:sz w:val="22"/>
        </w:rPr>
        <w:t>it einer zweijährige</w:t>
      </w:r>
      <w:r>
        <w:rPr>
          <w:rFonts w:ascii="Arial" w:hAnsi="Arial"/>
          <w:sz w:val="22"/>
        </w:rPr>
        <w:t>n</w:t>
      </w:r>
      <w:r w:rsidR="00A8160D" w:rsidRPr="00A8160D">
        <w:rPr>
          <w:rFonts w:ascii="Arial" w:hAnsi="Arial"/>
          <w:sz w:val="22"/>
        </w:rPr>
        <w:t xml:space="preserve"> Garantie ausgeliefert.</w:t>
      </w:r>
      <w:r w:rsidR="007D52B4">
        <w:rPr>
          <w:rFonts w:ascii="Arial" w:hAnsi="Arial"/>
          <w:sz w:val="22"/>
        </w:rPr>
        <w:t xml:space="preserve"> Der Roll</w:t>
      </w:r>
      <w:r w:rsidR="00F52794">
        <w:rPr>
          <w:rFonts w:ascii="Arial" w:hAnsi="Arial"/>
          <w:sz w:val="22"/>
        </w:rPr>
        <w:t>out startet sofort.</w:t>
      </w:r>
    </w:p>
    <w:p w:rsidR="00A8160D" w:rsidRPr="00A8160D" w:rsidRDefault="00A8160D" w:rsidP="008B4B20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A8160D">
        <w:rPr>
          <w:rFonts w:ascii="Arial" w:hAnsi="Arial"/>
          <w:sz w:val="22"/>
        </w:rPr>
        <w:t>„</w:t>
      </w:r>
      <w:r w:rsidR="00C86572">
        <w:rPr>
          <w:rFonts w:ascii="Arial" w:hAnsi="Arial"/>
          <w:sz w:val="22"/>
        </w:rPr>
        <w:t xml:space="preserve">Beim secunet </w:t>
      </w:r>
      <w:proofErr w:type="spellStart"/>
      <w:r w:rsidR="00C86572">
        <w:rPr>
          <w:rFonts w:ascii="Arial" w:hAnsi="Arial"/>
          <w:sz w:val="22"/>
        </w:rPr>
        <w:t>konnektor</w:t>
      </w:r>
      <w:proofErr w:type="spellEnd"/>
      <w:r w:rsidR="00C86572">
        <w:rPr>
          <w:rFonts w:ascii="Arial" w:hAnsi="Arial"/>
          <w:sz w:val="22"/>
        </w:rPr>
        <w:t xml:space="preserve"> stand</w:t>
      </w:r>
      <w:r w:rsidR="000456C7">
        <w:rPr>
          <w:rFonts w:ascii="Arial" w:hAnsi="Arial"/>
          <w:sz w:val="22"/>
        </w:rPr>
        <w:t>en</w:t>
      </w:r>
      <w:r w:rsidR="00C86572">
        <w:rPr>
          <w:rFonts w:ascii="Arial" w:hAnsi="Arial"/>
          <w:sz w:val="22"/>
        </w:rPr>
        <w:t xml:space="preserve"> für uns </w:t>
      </w:r>
      <w:r w:rsidR="000456C7">
        <w:rPr>
          <w:rFonts w:ascii="Arial" w:hAnsi="Arial"/>
          <w:sz w:val="22"/>
        </w:rPr>
        <w:t xml:space="preserve">schon immer </w:t>
      </w:r>
      <w:r w:rsidRPr="00A8160D">
        <w:rPr>
          <w:rFonts w:ascii="Arial" w:hAnsi="Arial"/>
          <w:sz w:val="22"/>
        </w:rPr>
        <w:t>Per</w:t>
      </w:r>
      <w:r w:rsidR="000456C7">
        <w:rPr>
          <w:rFonts w:ascii="Arial" w:hAnsi="Arial"/>
          <w:sz w:val="22"/>
        </w:rPr>
        <w:t>formanz</w:t>
      </w:r>
      <w:r w:rsidRPr="00A8160D">
        <w:rPr>
          <w:rFonts w:ascii="Arial" w:hAnsi="Arial"/>
          <w:sz w:val="22"/>
        </w:rPr>
        <w:t xml:space="preserve">, Usability und Zukunftsfähigkeit im Mittelpunkt. </w:t>
      </w:r>
      <w:r w:rsidR="00F52794">
        <w:rPr>
          <w:rFonts w:ascii="Arial" w:hAnsi="Arial"/>
          <w:sz w:val="22"/>
        </w:rPr>
        <w:t xml:space="preserve">Der Erfolg unseres Konnektors für Arztpraxen, der </w:t>
      </w:r>
      <w:r w:rsidR="00403D53">
        <w:rPr>
          <w:rFonts w:ascii="Arial" w:hAnsi="Arial"/>
          <w:sz w:val="22"/>
        </w:rPr>
        <w:t>b</w:t>
      </w:r>
      <w:r w:rsidR="00F52794">
        <w:rPr>
          <w:rFonts w:ascii="Arial" w:hAnsi="Arial"/>
          <w:sz w:val="22"/>
        </w:rPr>
        <w:t xml:space="preserve">ereits </w:t>
      </w:r>
      <w:r w:rsidR="006C1D20">
        <w:rPr>
          <w:rFonts w:ascii="Arial" w:hAnsi="Arial"/>
          <w:sz w:val="22"/>
        </w:rPr>
        <w:t xml:space="preserve">über </w:t>
      </w:r>
      <w:r w:rsidR="00403D53">
        <w:rPr>
          <w:rFonts w:ascii="Arial" w:hAnsi="Arial"/>
          <w:sz w:val="22"/>
        </w:rPr>
        <w:t xml:space="preserve">45.000 </w:t>
      </w:r>
      <w:r w:rsidR="00F52794">
        <w:rPr>
          <w:rFonts w:ascii="Arial" w:hAnsi="Arial"/>
          <w:sz w:val="22"/>
        </w:rPr>
        <w:t xml:space="preserve">Mal </w:t>
      </w:r>
      <w:r w:rsidR="00403D53">
        <w:rPr>
          <w:rFonts w:ascii="Arial" w:hAnsi="Arial"/>
          <w:sz w:val="22"/>
        </w:rPr>
        <w:t>ausgeliefert</w:t>
      </w:r>
      <w:r w:rsidR="00F52794">
        <w:rPr>
          <w:rFonts w:ascii="Arial" w:hAnsi="Arial"/>
          <w:sz w:val="22"/>
        </w:rPr>
        <w:t xml:space="preserve"> wurde, zeigt</w:t>
      </w:r>
      <w:r w:rsidR="00403D53">
        <w:rPr>
          <w:rFonts w:ascii="Arial" w:hAnsi="Arial"/>
          <w:sz w:val="22"/>
        </w:rPr>
        <w:t>, dass wir diesem Anspruch gerecht werden. In Krankenhäusern und großen Apotheken</w:t>
      </w:r>
      <w:r w:rsidR="00634817">
        <w:rPr>
          <w:rFonts w:ascii="Arial" w:hAnsi="Arial"/>
          <w:sz w:val="22"/>
        </w:rPr>
        <w:t xml:space="preserve"> mit</w:t>
      </w:r>
      <w:r w:rsidR="00403D53">
        <w:rPr>
          <w:rFonts w:ascii="Arial" w:hAnsi="Arial"/>
          <w:sz w:val="22"/>
        </w:rPr>
        <w:t xml:space="preserve"> Rechenzentren</w:t>
      </w:r>
      <w:r w:rsidR="00167949">
        <w:rPr>
          <w:rFonts w:ascii="Arial" w:hAnsi="Arial"/>
          <w:sz w:val="22"/>
        </w:rPr>
        <w:t xml:space="preserve"> </w:t>
      </w:r>
      <w:r w:rsidR="00634817">
        <w:rPr>
          <w:rFonts w:ascii="Arial" w:hAnsi="Arial"/>
          <w:sz w:val="22"/>
        </w:rPr>
        <w:t xml:space="preserve">ergeben sich im Betrieb </w:t>
      </w:r>
      <w:r w:rsidR="00403D53">
        <w:rPr>
          <w:rFonts w:ascii="Arial" w:hAnsi="Arial"/>
          <w:sz w:val="22"/>
        </w:rPr>
        <w:t xml:space="preserve">jedoch andere Anforderungen als in Arztpraxen. </w:t>
      </w:r>
      <w:r w:rsidR="002F4367">
        <w:rPr>
          <w:rFonts w:ascii="Arial" w:hAnsi="Arial"/>
          <w:sz w:val="22"/>
        </w:rPr>
        <w:t xml:space="preserve">Daher </w:t>
      </w:r>
      <w:r w:rsidR="00F52794">
        <w:rPr>
          <w:rFonts w:ascii="Arial" w:hAnsi="Arial"/>
          <w:sz w:val="22"/>
        </w:rPr>
        <w:t xml:space="preserve">liefern wir nun als </w:t>
      </w:r>
      <w:r w:rsidR="0079699D">
        <w:rPr>
          <w:rFonts w:ascii="Arial" w:hAnsi="Arial"/>
          <w:sz w:val="22"/>
        </w:rPr>
        <w:t xml:space="preserve">einziger </w:t>
      </w:r>
      <w:r w:rsidR="00F52794">
        <w:rPr>
          <w:rFonts w:ascii="Arial" w:hAnsi="Arial"/>
          <w:sz w:val="22"/>
        </w:rPr>
        <w:t xml:space="preserve">Anbieter im Markt </w:t>
      </w:r>
      <w:r w:rsidR="00403D53">
        <w:rPr>
          <w:rFonts w:ascii="Arial" w:hAnsi="Arial"/>
          <w:sz w:val="22"/>
        </w:rPr>
        <w:t>ein</w:t>
      </w:r>
      <w:r w:rsidR="00F52794">
        <w:rPr>
          <w:rFonts w:ascii="Arial" w:hAnsi="Arial"/>
          <w:sz w:val="22"/>
        </w:rPr>
        <w:t>e</w:t>
      </w:r>
      <w:r w:rsidR="008B4B20">
        <w:rPr>
          <w:rFonts w:ascii="Arial" w:hAnsi="Arial"/>
          <w:sz w:val="22"/>
        </w:rPr>
        <w:t xml:space="preserve">n </w:t>
      </w:r>
      <w:bookmarkStart w:id="0" w:name="_GoBack"/>
      <w:bookmarkEnd w:id="0"/>
      <w:r w:rsidR="008B4B20">
        <w:rPr>
          <w:rFonts w:ascii="Arial" w:hAnsi="Arial"/>
          <w:sz w:val="22"/>
        </w:rPr>
        <w:t>Konnektor</w:t>
      </w:r>
      <w:r w:rsidR="00D139A5">
        <w:rPr>
          <w:rFonts w:ascii="Arial" w:hAnsi="Arial"/>
          <w:sz w:val="22"/>
        </w:rPr>
        <w:t xml:space="preserve"> </w:t>
      </w:r>
      <w:r w:rsidR="006C1D20">
        <w:rPr>
          <w:rFonts w:ascii="Arial" w:hAnsi="Arial"/>
          <w:sz w:val="22"/>
        </w:rPr>
        <w:t>in einem eigens für den Einsatz in Rechenzentren entwickelten 19“ Gehäuse</w:t>
      </w:r>
      <w:r w:rsidR="00F52794">
        <w:rPr>
          <w:rFonts w:ascii="Arial" w:hAnsi="Arial"/>
          <w:sz w:val="22"/>
        </w:rPr>
        <w:t xml:space="preserve">. In Verbindung </w:t>
      </w:r>
      <w:r w:rsidRPr="00A8160D">
        <w:rPr>
          <w:rFonts w:ascii="Arial" w:hAnsi="Arial"/>
          <w:sz w:val="22"/>
        </w:rPr>
        <w:t>mit dem leistungsfähigen Managem</w:t>
      </w:r>
      <w:r w:rsidR="00F52794">
        <w:rPr>
          <w:rFonts w:ascii="Arial" w:hAnsi="Arial"/>
          <w:sz w:val="22"/>
        </w:rPr>
        <w:t>e</w:t>
      </w:r>
      <w:r w:rsidRPr="00A8160D">
        <w:rPr>
          <w:rFonts w:ascii="Arial" w:hAnsi="Arial"/>
          <w:sz w:val="22"/>
        </w:rPr>
        <w:t>nt</w:t>
      </w:r>
      <w:r w:rsidR="00B3218B">
        <w:rPr>
          <w:rFonts w:ascii="Arial" w:hAnsi="Arial"/>
          <w:sz w:val="22"/>
        </w:rPr>
        <w:t xml:space="preserve">system </w:t>
      </w:r>
      <w:r w:rsidRPr="00A8160D">
        <w:rPr>
          <w:rFonts w:ascii="Arial" w:hAnsi="Arial"/>
          <w:sz w:val="22"/>
        </w:rPr>
        <w:t>erhält der Kunde ein gewohnt hochqualitatives und zuverlässiges Produkt zu</w:t>
      </w:r>
      <w:r w:rsidR="00F52794">
        <w:rPr>
          <w:rFonts w:ascii="Arial" w:hAnsi="Arial"/>
          <w:sz w:val="22"/>
        </w:rPr>
        <w:t xml:space="preserve">r Anbindung an die </w:t>
      </w:r>
      <w:proofErr w:type="spellStart"/>
      <w:r w:rsidR="00F52794">
        <w:rPr>
          <w:rFonts w:ascii="Arial" w:hAnsi="Arial"/>
          <w:sz w:val="22"/>
        </w:rPr>
        <w:t>Telematikinfrastruktur</w:t>
      </w:r>
      <w:proofErr w:type="spellEnd"/>
      <w:r w:rsidRPr="00A8160D">
        <w:rPr>
          <w:rFonts w:ascii="Arial" w:hAnsi="Arial"/>
          <w:sz w:val="22"/>
        </w:rPr>
        <w:t>“, sagt Axel Deininger, Vorstandsvorsitzender von secunet.</w:t>
      </w:r>
    </w:p>
    <w:p w:rsidR="00A164CA" w:rsidRDefault="00A164CA">
      <w:pPr>
        <w:ind w:left="708"/>
        <w:rPr>
          <w:rFonts w:ascii="Arial" w:hAnsi="Arial"/>
          <w:sz w:val="16"/>
        </w:rPr>
      </w:pPr>
    </w:p>
    <w:p w:rsidR="00A164CA" w:rsidRDefault="00A164CA">
      <w:pPr>
        <w:ind w:left="708"/>
        <w:rPr>
          <w:rFonts w:ascii="Arial" w:hAnsi="Arial"/>
          <w:sz w:val="16"/>
        </w:rPr>
      </w:pPr>
    </w:p>
    <w:p w:rsidR="00A164CA" w:rsidRDefault="00C2721E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Pressekontakt</w:t>
      </w:r>
    </w:p>
    <w:p w:rsidR="00A164CA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Pr="00D46F52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Patrick Franitza</w:t>
      </w:r>
    </w:p>
    <w:p w:rsidR="00A164CA" w:rsidRPr="00D46F52" w:rsidRDefault="00D46F52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Pressesprecher</w:t>
      </w:r>
    </w:p>
    <w:p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secunet Security Networks AG</w:t>
      </w:r>
    </w:p>
    <w:p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 w:rsidRPr="00AC2590">
        <w:rPr>
          <w:rFonts w:ascii="Arial" w:hAnsi="Arial"/>
          <w:sz w:val="16"/>
        </w:rPr>
        <w:t>Kurfürstenstraße 58</w:t>
      </w:r>
    </w:p>
    <w:p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4513</w:t>
      </w:r>
      <w:r w:rsidR="00A164CA">
        <w:rPr>
          <w:rFonts w:ascii="Arial" w:hAnsi="Arial"/>
          <w:sz w:val="16"/>
        </w:rPr>
        <w:t>8 Essen/Germany</w:t>
      </w:r>
    </w:p>
    <w:p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Tel.: +49 201 5454-1234</w:t>
      </w:r>
    </w:p>
    <w:p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Fax: +49 201 5454-1235</w:t>
      </w:r>
    </w:p>
    <w:p w:rsidR="00A164CA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E-Mail: </w:t>
      </w:r>
      <w:hyperlink r:id="rId9" w:history="1">
        <w:r>
          <w:rPr>
            <w:rStyle w:val="Hyperlink"/>
            <w:rFonts w:ascii="Arial" w:hAnsi="Arial"/>
            <w:sz w:val="16"/>
          </w:rPr>
          <w:t>presse@secunet.com</w:t>
        </w:r>
      </w:hyperlink>
    </w:p>
    <w:p w:rsidR="00A164CA" w:rsidRDefault="00956664">
      <w:pPr>
        <w:pStyle w:val="Kopfzeile"/>
        <w:ind w:left="709"/>
        <w:jc w:val="both"/>
        <w:rPr>
          <w:rFonts w:ascii="Arial" w:hAnsi="Arial"/>
          <w:sz w:val="16"/>
        </w:rPr>
      </w:pPr>
      <w:hyperlink r:id="rId10" w:history="1">
        <w:r w:rsidR="00A164CA">
          <w:rPr>
            <w:rStyle w:val="Hyperlink"/>
            <w:rFonts w:ascii="Arial" w:hAnsi="Arial"/>
            <w:sz w:val="16"/>
          </w:rPr>
          <w:t>http://www.secunet.com</w:t>
        </w:r>
      </w:hyperlink>
    </w:p>
    <w:p w:rsidR="00997188" w:rsidRDefault="0099718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:rsidR="00DA5758" w:rsidRDefault="00DA575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Default="00A164CA" w:rsidP="00DA5758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b/>
          <w:sz w:val="16"/>
        </w:rPr>
      </w:pPr>
    </w:p>
    <w:p w:rsidR="00A164CA" w:rsidRDefault="00A3586E">
      <w:pPr>
        <w:pStyle w:val="Kopfzeile"/>
        <w:tabs>
          <w:tab w:val="clear" w:pos="4536"/>
          <w:tab w:val="clear" w:pos="9072"/>
        </w:tabs>
        <w:ind w:left="709" w:right="-2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Über </w:t>
      </w:r>
      <w:r w:rsidR="00A164CA">
        <w:rPr>
          <w:rFonts w:ascii="Arial" w:hAnsi="Arial"/>
          <w:b/>
          <w:sz w:val="16"/>
        </w:rPr>
        <w:t>secunet</w:t>
      </w:r>
    </w:p>
    <w:p w:rsidR="00A164CA" w:rsidRDefault="00A164CA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sz w:val="16"/>
        </w:rPr>
      </w:pPr>
    </w:p>
    <w:p w:rsidR="00BA519E" w:rsidRPr="00F11D66" w:rsidRDefault="00BA519E" w:rsidP="00BA519E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t xml:space="preserve">secunet ist einer der führenden deutschen Anbieter für anspruchsvolle IT-Sicherheit. Mehr als </w:t>
      </w:r>
      <w:r w:rsidR="0070757D">
        <w:rPr>
          <w:rFonts w:ascii="Arial" w:hAnsi="Arial" w:cs="Arial"/>
          <w:sz w:val="16"/>
          <w:szCs w:val="16"/>
        </w:rPr>
        <w:t>6</w:t>
      </w:r>
      <w:r w:rsidR="008E434F">
        <w:rPr>
          <w:rFonts w:ascii="Arial" w:hAnsi="Arial" w:cs="Arial"/>
          <w:sz w:val="16"/>
          <w:szCs w:val="16"/>
        </w:rPr>
        <w:t>00</w:t>
      </w:r>
      <w:r w:rsidRPr="00F11D66">
        <w:rPr>
          <w:rFonts w:ascii="Arial" w:hAnsi="Arial" w:cs="Arial"/>
          <w:sz w:val="16"/>
          <w:szCs w:val="16"/>
        </w:rPr>
        <w:t xml:space="preserve"> Experten konzentrieren sich auf Themen wie Kryptographie, E-</w:t>
      </w:r>
      <w:proofErr w:type="spellStart"/>
      <w:r w:rsidRPr="00F11D66">
        <w:rPr>
          <w:rFonts w:ascii="Arial" w:hAnsi="Arial" w:cs="Arial"/>
          <w:sz w:val="16"/>
          <w:szCs w:val="16"/>
        </w:rPr>
        <w:t>Government</w:t>
      </w:r>
      <w:proofErr w:type="spellEnd"/>
      <w:r w:rsidRPr="00F11D66">
        <w:rPr>
          <w:rFonts w:ascii="Arial" w:hAnsi="Arial" w:cs="Arial"/>
          <w:sz w:val="16"/>
          <w:szCs w:val="16"/>
        </w:rPr>
        <w:t xml:space="preserve">, Business Security und Automotive Security und entwickeln dafür innovative Produkte </w:t>
      </w:r>
      <w:r>
        <w:rPr>
          <w:rFonts w:ascii="Arial" w:hAnsi="Arial" w:cs="Arial"/>
          <w:sz w:val="16"/>
          <w:szCs w:val="16"/>
        </w:rPr>
        <w:t>sowie hochsichere und vertrauenswürdige</w:t>
      </w:r>
      <w:r w:rsidRPr="00F11D66">
        <w:rPr>
          <w:rFonts w:ascii="Arial" w:hAnsi="Arial" w:cs="Arial"/>
          <w:sz w:val="16"/>
          <w:szCs w:val="16"/>
        </w:rPr>
        <w:t xml:space="preserve"> Lösungen. Zu den mehr als 500 nationalen und internationalen Kunden gehören viele DAX-Unternehmen sowie zahlreiche Behörden und Organisationen. secunet</w:t>
      </w:r>
      <w:r w:rsidR="00E83A44">
        <w:rPr>
          <w:rFonts w:ascii="Arial" w:hAnsi="Arial" w:cs="Arial"/>
          <w:sz w:val="16"/>
          <w:szCs w:val="16"/>
        </w:rPr>
        <w:t xml:space="preserve"> ist</w:t>
      </w:r>
      <w:r w:rsidRPr="00F11D66">
        <w:rPr>
          <w:rFonts w:ascii="Arial" w:hAnsi="Arial" w:cs="Arial"/>
          <w:sz w:val="16"/>
          <w:szCs w:val="16"/>
        </w:rPr>
        <w:t xml:space="preserve"> IT-Sicherheitspartner der Bundesrepublik Deutschland</w:t>
      </w:r>
      <w:r w:rsidR="00E83A44">
        <w:rPr>
          <w:rFonts w:ascii="Arial" w:hAnsi="Arial" w:cs="Arial"/>
          <w:sz w:val="16"/>
          <w:szCs w:val="16"/>
        </w:rPr>
        <w:t xml:space="preserve"> und Partner der Allianz für Cyber-Sicherheit</w:t>
      </w:r>
      <w:r w:rsidRPr="00F11D66">
        <w:rPr>
          <w:rFonts w:ascii="Arial" w:hAnsi="Arial" w:cs="Arial"/>
          <w:sz w:val="16"/>
          <w:szCs w:val="16"/>
        </w:rPr>
        <w:t xml:space="preserve">. </w:t>
      </w:r>
    </w:p>
    <w:p w:rsidR="00FF4CE4" w:rsidRPr="00FF4CE4" w:rsidRDefault="00BA519E" w:rsidP="000A4DA4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t xml:space="preserve">secunet wurde 1997 gegründet und erzielte </w:t>
      </w:r>
      <w:r w:rsidR="00787973" w:rsidRPr="001B76A4">
        <w:rPr>
          <w:rFonts w:ascii="Arial" w:hAnsi="Arial" w:cs="Arial"/>
          <w:sz w:val="16"/>
          <w:szCs w:val="16"/>
        </w:rPr>
        <w:t xml:space="preserve">2019 einen Umsatz von 226,9 Millionen Euro </w:t>
      </w:r>
      <w:r w:rsidR="00787973">
        <w:rPr>
          <w:rFonts w:ascii="Arial" w:hAnsi="Arial" w:cs="Arial"/>
          <w:sz w:val="16"/>
          <w:szCs w:val="16"/>
        </w:rPr>
        <w:t>(vorläufiges Ergebnis, Stand: 24. Januar 2020)</w:t>
      </w:r>
      <w:r w:rsidR="00787973" w:rsidRPr="000A4DA4">
        <w:rPr>
          <w:rFonts w:ascii="Arial" w:hAnsi="Arial" w:cs="Arial"/>
          <w:sz w:val="16"/>
          <w:szCs w:val="16"/>
        </w:rPr>
        <w:t>.</w:t>
      </w:r>
      <w:r w:rsidR="00787973">
        <w:rPr>
          <w:rFonts w:ascii="Arial" w:hAnsi="Arial" w:cs="Arial"/>
          <w:sz w:val="16"/>
          <w:szCs w:val="16"/>
        </w:rPr>
        <w:t xml:space="preserve"> </w:t>
      </w:r>
      <w:r w:rsidRPr="00F11D66">
        <w:rPr>
          <w:rFonts w:ascii="Arial" w:hAnsi="Arial" w:cs="Arial"/>
          <w:sz w:val="16"/>
          <w:szCs w:val="16"/>
        </w:rPr>
        <w:t>Die secunet Security Networks AG ist im Prime Standard der Deutschen Börse gelistet.</w:t>
      </w:r>
    </w:p>
    <w:p w:rsidR="00FF4CE4" w:rsidRDefault="00FF4CE4" w:rsidP="00FF4CE4">
      <w:pPr>
        <w:ind w:left="697"/>
        <w:jc w:val="both"/>
        <w:rPr>
          <w:rFonts w:ascii="Arial" w:hAnsi="Arial"/>
          <w:sz w:val="16"/>
        </w:rPr>
      </w:pPr>
    </w:p>
    <w:p w:rsidR="00DA5758" w:rsidRPr="006A77C8" w:rsidRDefault="00A164CA" w:rsidP="001075C5">
      <w:pPr>
        <w:ind w:left="708"/>
        <w:rPr>
          <w:rFonts w:ascii="Arial" w:hAnsi="Arial" w:cs="Arial"/>
          <w:b/>
          <w:sz w:val="16"/>
          <w:szCs w:val="16"/>
        </w:rPr>
      </w:pPr>
      <w:r>
        <w:rPr>
          <w:rFonts w:ascii="Arial" w:hAnsi="Arial"/>
          <w:i/>
          <w:sz w:val="16"/>
        </w:rPr>
        <w:t xml:space="preserve">Weitere Informationen finden Sie unter </w:t>
      </w:r>
      <w:hyperlink r:id="rId11" w:history="1">
        <w:r>
          <w:rPr>
            <w:rStyle w:val="Hyperlink"/>
            <w:rFonts w:ascii="Arial" w:hAnsi="Arial"/>
            <w:i/>
            <w:sz w:val="16"/>
          </w:rPr>
          <w:t>www.secunet.com</w:t>
        </w:r>
      </w:hyperlink>
      <w:r>
        <w:rPr>
          <w:rFonts w:ascii="Arial" w:hAnsi="Arial"/>
          <w:i/>
          <w:sz w:val="16"/>
        </w:rPr>
        <w:t>.</w:t>
      </w:r>
    </w:p>
    <w:p w:rsidR="001075C5" w:rsidRPr="006A77C8" w:rsidRDefault="001075C5" w:rsidP="001075C5">
      <w:pPr>
        <w:ind w:left="708"/>
        <w:rPr>
          <w:rFonts w:ascii="Arial" w:hAnsi="Arial" w:cs="Arial"/>
          <w:b/>
          <w:sz w:val="16"/>
          <w:szCs w:val="16"/>
        </w:rPr>
      </w:pPr>
    </w:p>
    <w:sectPr w:rsidR="001075C5" w:rsidRPr="006A77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2835" w:bottom="1134" w:left="1418" w:header="720" w:footer="720" w:gutter="0"/>
      <w:cols w:space="85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D67" w:rsidRDefault="008F3D67">
      <w:r>
        <w:separator/>
      </w:r>
    </w:p>
  </w:endnote>
  <w:endnote w:type="continuationSeparator" w:id="0">
    <w:p w:rsidR="008F3D67" w:rsidRDefault="008F3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Ex BT">
    <w:panose1 w:val="020B0605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3</w:t>
    </w:r>
    <w:r>
      <w:rPr>
        <w:rStyle w:val="Seitenzahl"/>
      </w:rPr>
      <w:fldChar w:fldCharType="end"/>
    </w:r>
  </w:p>
  <w:p w:rsidR="00C17202" w:rsidRDefault="00C1720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Fuzeile"/>
      <w:framePr w:wrap="around" w:vAnchor="text" w:hAnchor="margin" w:xAlign="center" w:y="1"/>
      <w:rPr>
        <w:rStyle w:val="Seitenzahl"/>
        <w:rFonts w:ascii="Arial" w:hAnsi="Arial"/>
        <w:sz w:val="22"/>
      </w:rPr>
    </w:pPr>
    <w:r>
      <w:rPr>
        <w:rStyle w:val="Seitenzahl"/>
        <w:rFonts w:ascii="Arial" w:hAnsi="Arial"/>
        <w:sz w:val="22"/>
      </w:rPr>
      <w:t xml:space="preserve">Seite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PAGE  </w:instrText>
    </w:r>
    <w:r>
      <w:rPr>
        <w:rStyle w:val="Seitenzahl"/>
        <w:rFonts w:ascii="Arial" w:hAnsi="Arial"/>
        <w:sz w:val="22"/>
      </w:rPr>
      <w:fldChar w:fldCharType="separate"/>
    </w:r>
    <w:r w:rsidR="00956664">
      <w:rPr>
        <w:rStyle w:val="Seitenzahl"/>
        <w:rFonts w:ascii="Arial" w:hAnsi="Arial"/>
        <w:noProof/>
        <w:sz w:val="22"/>
      </w:rPr>
      <w:t>1</w:t>
    </w:r>
    <w:r>
      <w:rPr>
        <w:rStyle w:val="Seitenzahl"/>
        <w:rFonts w:ascii="Arial" w:hAnsi="Arial"/>
        <w:sz w:val="22"/>
      </w:rPr>
      <w:fldChar w:fldCharType="end"/>
    </w:r>
    <w:r>
      <w:rPr>
        <w:rStyle w:val="Seitenzahl"/>
        <w:rFonts w:ascii="Arial" w:hAnsi="Arial"/>
        <w:sz w:val="22"/>
      </w:rPr>
      <w:t xml:space="preserve"> von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 NUMPAGES </w:instrText>
    </w:r>
    <w:r>
      <w:rPr>
        <w:rStyle w:val="Seitenzahl"/>
        <w:rFonts w:ascii="Arial" w:hAnsi="Arial"/>
        <w:sz w:val="22"/>
      </w:rPr>
      <w:fldChar w:fldCharType="separate"/>
    </w:r>
    <w:r w:rsidR="00956664">
      <w:rPr>
        <w:rStyle w:val="Seitenzahl"/>
        <w:rFonts w:ascii="Arial" w:hAnsi="Arial"/>
        <w:noProof/>
        <w:sz w:val="22"/>
      </w:rPr>
      <w:t>2</w:t>
    </w:r>
    <w:r>
      <w:rPr>
        <w:rStyle w:val="Seitenzahl"/>
        <w:rFonts w:ascii="Arial" w:hAnsi="Arial"/>
        <w:sz w:val="22"/>
      </w:rPr>
      <w:fldChar w:fldCharType="end"/>
    </w:r>
  </w:p>
  <w:p w:rsidR="00C17202" w:rsidRDefault="00C1720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2B4" w:rsidRDefault="007D52B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D67" w:rsidRDefault="008F3D67">
      <w:r>
        <w:separator/>
      </w:r>
    </w:p>
  </w:footnote>
  <w:footnote w:type="continuationSeparator" w:id="0">
    <w:p w:rsidR="008F3D67" w:rsidRDefault="008F3D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2B4" w:rsidRDefault="007D52B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2730DA" w:rsidP="00EF4B33">
    <w:pPr>
      <w:pStyle w:val="Kopfzeile"/>
      <w:spacing w:before="1600" w:after="480"/>
      <w:ind w:left="709" w:right="1418"/>
      <w:rPr>
        <w:rFonts w:ascii="Arial" w:hAnsi="Arial"/>
        <w:sz w:val="32"/>
      </w:rPr>
    </w:pPr>
    <w:r>
      <w:rPr>
        <w:rFonts w:ascii="Arial" w:hAnsi="Arial"/>
        <w:noProof/>
        <w:sz w:val="32"/>
      </w:rPr>
      <w:drawing>
        <wp:anchor distT="0" distB="0" distL="114300" distR="114300" simplePos="0" relativeHeight="251656704" behindDoc="0" locked="0" layoutInCell="1" allowOverlap="1" wp14:anchorId="50649963" wp14:editId="3E5D3D76">
          <wp:simplePos x="0" y="0"/>
          <wp:positionH relativeFrom="column">
            <wp:posOffset>5137785</wp:posOffset>
          </wp:positionH>
          <wp:positionV relativeFrom="paragraph">
            <wp:posOffset>295275</wp:posOffset>
          </wp:positionV>
          <wp:extent cx="1126490" cy="191770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8752" behindDoc="1" locked="0" layoutInCell="1" allowOverlap="1" wp14:anchorId="1A0BB12F" wp14:editId="4D991F55">
          <wp:simplePos x="0" y="0"/>
          <wp:positionH relativeFrom="column">
            <wp:posOffset>5129530</wp:posOffset>
          </wp:positionH>
          <wp:positionV relativeFrom="paragraph">
            <wp:posOffset>7733030</wp:posOffset>
          </wp:positionV>
          <wp:extent cx="1216660" cy="726440"/>
          <wp:effectExtent l="0" t="0" r="2540" b="0"/>
          <wp:wrapNone/>
          <wp:docPr id="7" name="Bild 7" descr="http://www.teletrust.de/typo3temp/pics/IT_Security_made_in_Germany_TeleTrusT_Quality_Seal_v2_03_6201dcea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teletrust.de/typo3temp/pics/IT_Security_made_in_Germany_TeleTrusT_Quality_Seal_v2_03_6201dcea7f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7728" behindDoc="0" locked="0" layoutInCell="1" allowOverlap="1" wp14:anchorId="0653CFC2" wp14:editId="5855EAB7">
          <wp:simplePos x="0" y="0"/>
          <wp:positionH relativeFrom="column">
            <wp:posOffset>5129530</wp:posOffset>
          </wp:positionH>
          <wp:positionV relativeFrom="paragraph">
            <wp:posOffset>8736965</wp:posOffset>
          </wp:positionV>
          <wp:extent cx="1216660" cy="469900"/>
          <wp:effectExtent l="0" t="0" r="2540" b="6350"/>
          <wp:wrapNone/>
          <wp:docPr id="6" name="Bild 6" descr="Allianz_Partn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llianz_Partner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202">
      <w:rPr>
        <w:rFonts w:ascii="Arial" w:hAnsi="Arial"/>
        <w:sz w:val="32"/>
      </w:rPr>
      <w:t>Presseinformation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:rsidR="00C17202" w:rsidRDefault="00C17202">
    <w:pPr>
      <w:pStyle w:val="Kopfzeile"/>
      <w:ind w:right="1418"/>
      <w:jc w:val="right"/>
      <w:rPr>
        <w:rFonts w:ascii="Arial" w:hAnsi="Arial"/>
      </w:rPr>
    </w:pPr>
    <w:r>
      <w:rPr>
        <w:rFonts w:ascii="Arial" w:hAnsi="Arial"/>
      </w:rPr>
      <w:t xml:space="preserve">                                                                 </w:t>
    </w:r>
    <w:r w:rsidR="00F73C27">
      <w:rPr>
        <w:noProof/>
      </w:rPr>
      <w:drawing>
        <wp:inline distT="0" distB="0" distL="0" distR="0" wp14:anchorId="53EA913A" wp14:editId="68D231EA">
          <wp:extent cx="1190625" cy="180975"/>
          <wp:effectExtent l="0" t="0" r="9525" b="952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rPr>
        <w:rFonts w:ascii="Arial" w:hAnsi="Arial"/>
        <w:sz w:val="32"/>
      </w:rPr>
    </w:pPr>
    <w:r>
      <w:rPr>
        <w:rFonts w:ascii="Arial" w:hAnsi="Arial"/>
        <w:sz w:val="32"/>
      </w:rPr>
      <w:t>Presseinformation</w:t>
    </w:r>
  </w:p>
  <w:p w:rsidR="00C17202" w:rsidRDefault="00C17202">
    <w:pPr>
      <w:pStyle w:val="Kopfzeile"/>
      <w:rPr>
        <w:rFonts w:ascii="Arial" w:hAnsi="Arial"/>
        <w:sz w:val="32"/>
      </w:rPr>
    </w:pPr>
  </w:p>
  <w:p w:rsidR="00C17202" w:rsidRDefault="00C17202">
    <w:pPr>
      <w:pStyle w:val="Kopfzeile"/>
      <w:rPr>
        <w:rFonts w:ascii="Arial" w:hAnsi="Arial"/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1855ED"/>
    <w:multiLevelType w:val="hybridMultilevel"/>
    <w:tmpl w:val="58B2188E"/>
    <w:lvl w:ilvl="0" w:tplc="4E20824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791833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192AD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16F3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0B1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483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F8F7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A042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658A9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D7C8D"/>
    <w:multiLevelType w:val="hybridMultilevel"/>
    <w:tmpl w:val="990246FC"/>
    <w:lvl w:ilvl="0" w:tplc="5D60902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35A610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248B3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CFCDB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1C480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E1A1DA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93207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B56D72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E924C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A603EC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CB819DD"/>
    <w:multiLevelType w:val="hybridMultilevel"/>
    <w:tmpl w:val="F8D0DD18"/>
    <w:lvl w:ilvl="0" w:tplc="6BF07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90B4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6E7D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4AA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AA89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FA8E5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0E8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63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28B4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7429E0"/>
    <w:multiLevelType w:val="hybridMultilevel"/>
    <w:tmpl w:val="3F2E422A"/>
    <w:lvl w:ilvl="0" w:tplc="5A6E95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21A90C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DA28C8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6DB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2FA7E7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51D8535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776E4F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3A0E6F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D6331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E875CF9"/>
    <w:multiLevelType w:val="hybridMultilevel"/>
    <w:tmpl w:val="32BCAEB4"/>
    <w:lvl w:ilvl="0" w:tplc="BC7E9DE2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63EA8B5A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7FC8AD4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698A5CE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69CDF8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49CEB82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73A29B2E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BD56352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6C2405D2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34F4B38"/>
    <w:multiLevelType w:val="singleLevel"/>
    <w:tmpl w:val="BA12CB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5DD5690"/>
    <w:multiLevelType w:val="hybridMultilevel"/>
    <w:tmpl w:val="83B2E1BC"/>
    <w:lvl w:ilvl="0" w:tplc="863883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B8879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D1E4D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86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70A9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1645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14CA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9C0C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E65C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DC6CCC"/>
    <w:multiLevelType w:val="hybridMultilevel"/>
    <w:tmpl w:val="8D047AC2"/>
    <w:lvl w:ilvl="0" w:tplc="781E965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DEAA9FE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092250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5E6B75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034C2E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AC6EA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A78027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1F43E2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5EFF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9960BEC"/>
    <w:multiLevelType w:val="hybridMultilevel"/>
    <w:tmpl w:val="F84ACBAA"/>
    <w:lvl w:ilvl="0" w:tplc="080048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A05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F8DD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5C4C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DE49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3A1C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96BB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12B1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DA37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C9232A"/>
    <w:multiLevelType w:val="hybridMultilevel"/>
    <w:tmpl w:val="857E9C12"/>
    <w:lvl w:ilvl="0" w:tplc="A5DA3B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D845D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A10CD5F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28218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3FA005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8042F9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61411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41C597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02841B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C934361"/>
    <w:multiLevelType w:val="hybridMultilevel"/>
    <w:tmpl w:val="47F86A58"/>
    <w:lvl w:ilvl="0" w:tplc="BE2E5C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CE9D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8EE32D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69017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98EFE9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5CE76D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9E2E33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5B6B2A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8EA0A7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B125B74"/>
    <w:multiLevelType w:val="hybridMultilevel"/>
    <w:tmpl w:val="9664E54C"/>
    <w:lvl w:ilvl="0" w:tplc="3B8EFE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4A05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1905A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C4B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A33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B851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A1E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E241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668A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BF5F61"/>
    <w:multiLevelType w:val="hybridMultilevel"/>
    <w:tmpl w:val="AA3AE8D4"/>
    <w:lvl w:ilvl="0" w:tplc="8B189C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F48D3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F466B6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89A94A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E6165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9AA925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FE273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A6CDFC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BB86B9E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1A744EB"/>
    <w:multiLevelType w:val="hybridMultilevel"/>
    <w:tmpl w:val="745691B4"/>
    <w:lvl w:ilvl="0" w:tplc="4C0E3A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1801E3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628060C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038CF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CC89D1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5EC464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3F800D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2BE2E7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D24869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1DC250E"/>
    <w:multiLevelType w:val="hybridMultilevel"/>
    <w:tmpl w:val="9B9C352A"/>
    <w:lvl w:ilvl="0" w:tplc="AE2432C4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24661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1AE4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6403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AE2E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E4C15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7681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E8A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B7299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55555A"/>
    <w:multiLevelType w:val="hybridMultilevel"/>
    <w:tmpl w:val="422297F6"/>
    <w:lvl w:ilvl="0" w:tplc="19CAA9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87C92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2524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240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4EFC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AE48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4E55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E0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621A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1211AA"/>
    <w:multiLevelType w:val="hybridMultilevel"/>
    <w:tmpl w:val="B6E634A2"/>
    <w:lvl w:ilvl="0" w:tplc="11E4CF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E6F0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5815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E4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082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D41E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E04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0023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7462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0944F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B0E022A"/>
    <w:multiLevelType w:val="singleLevel"/>
    <w:tmpl w:val="4258878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>
    <w:nsid w:val="5B907512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63230297"/>
    <w:multiLevelType w:val="hybridMultilevel"/>
    <w:tmpl w:val="1B723E22"/>
    <w:lvl w:ilvl="0" w:tplc="675A5F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CE808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9A6C8B3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18652D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38D7C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2620D1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58608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914D07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B064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0A776A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0"/>
  </w:num>
  <w:num w:numId="3">
    <w:abstractNumId w:val="7"/>
  </w:num>
  <w:num w:numId="4">
    <w:abstractNumId w:val="19"/>
  </w:num>
  <w:num w:numId="5">
    <w:abstractNumId w:val="23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7">
    <w:abstractNumId w:val="16"/>
  </w:num>
  <w:num w:numId="8">
    <w:abstractNumId w:val="18"/>
  </w:num>
  <w:num w:numId="9">
    <w:abstractNumId w:val="21"/>
  </w:num>
  <w:num w:numId="10">
    <w:abstractNumId w:val="1"/>
  </w:num>
  <w:num w:numId="11">
    <w:abstractNumId w:val="11"/>
  </w:num>
  <w:num w:numId="12">
    <w:abstractNumId w:val="22"/>
  </w:num>
  <w:num w:numId="13">
    <w:abstractNumId w:val="10"/>
  </w:num>
  <w:num w:numId="14">
    <w:abstractNumId w:val="12"/>
  </w:num>
  <w:num w:numId="15">
    <w:abstractNumId w:val="14"/>
  </w:num>
  <w:num w:numId="16">
    <w:abstractNumId w:val="5"/>
  </w:num>
  <w:num w:numId="17">
    <w:abstractNumId w:val="17"/>
  </w:num>
  <w:num w:numId="18">
    <w:abstractNumId w:val="9"/>
  </w:num>
  <w:num w:numId="19">
    <w:abstractNumId w:val="2"/>
  </w:num>
  <w:num w:numId="20">
    <w:abstractNumId w:val="15"/>
  </w:num>
  <w:num w:numId="21">
    <w:abstractNumId w:val="8"/>
  </w:num>
  <w:num w:numId="22">
    <w:abstractNumId w:val="4"/>
  </w:num>
  <w:num w:numId="23">
    <w:abstractNumId w:val="13"/>
  </w:num>
  <w:num w:numId="24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ranitza, Patrick">
    <w15:presenceInfo w15:providerId="AD" w15:userId="S-1-5-21-523690731-516827087-1421765355-31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3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68CBB0D3-762F-4A4C-BF43-957D3606A1AB}"/>
    <w:docVar w:name="dgnword-eventsink" w:val="22100752"/>
  </w:docVars>
  <w:rsids>
    <w:rsidRoot w:val="00C62781"/>
    <w:rsid w:val="00036D1C"/>
    <w:rsid w:val="000456C7"/>
    <w:rsid w:val="00046C8B"/>
    <w:rsid w:val="00070E91"/>
    <w:rsid w:val="00072177"/>
    <w:rsid w:val="000A4DA4"/>
    <w:rsid w:val="000B05C1"/>
    <w:rsid w:val="000D0B22"/>
    <w:rsid w:val="001075C5"/>
    <w:rsid w:val="00114116"/>
    <w:rsid w:val="001249CD"/>
    <w:rsid w:val="00130C10"/>
    <w:rsid w:val="0014673C"/>
    <w:rsid w:val="0015116B"/>
    <w:rsid w:val="00167949"/>
    <w:rsid w:val="001D0ADD"/>
    <w:rsid w:val="001F0C6F"/>
    <w:rsid w:val="001F70FA"/>
    <w:rsid w:val="00227CF5"/>
    <w:rsid w:val="00233340"/>
    <w:rsid w:val="00243467"/>
    <w:rsid w:val="002548A9"/>
    <w:rsid w:val="0026186F"/>
    <w:rsid w:val="00270286"/>
    <w:rsid w:val="002730DA"/>
    <w:rsid w:val="002976D1"/>
    <w:rsid w:val="002A6536"/>
    <w:rsid w:val="002B544D"/>
    <w:rsid w:val="002B6ED4"/>
    <w:rsid w:val="002F4367"/>
    <w:rsid w:val="003124BB"/>
    <w:rsid w:val="003177CB"/>
    <w:rsid w:val="00327AD2"/>
    <w:rsid w:val="00345097"/>
    <w:rsid w:val="00361AC0"/>
    <w:rsid w:val="00375758"/>
    <w:rsid w:val="003A2B5B"/>
    <w:rsid w:val="003B7B4D"/>
    <w:rsid w:val="003D72F8"/>
    <w:rsid w:val="003E446B"/>
    <w:rsid w:val="00403D53"/>
    <w:rsid w:val="004144F5"/>
    <w:rsid w:val="0043376D"/>
    <w:rsid w:val="00440BD5"/>
    <w:rsid w:val="00456FA4"/>
    <w:rsid w:val="00486F57"/>
    <w:rsid w:val="00497979"/>
    <w:rsid w:val="004A0F46"/>
    <w:rsid w:val="004A6854"/>
    <w:rsid w:val="00505272"/>
    <w:rsid w:val="00511E7F"/>
    <w:rsid w:val="0052247A"/>
    <w:rsid w:val="00593568"/>
    <w:rsid w:val="005B303F"/>
    <w:rsid w:val="005F5428"/>
    <w:rsid w:val="0060481C"/>
    <w:rsid w:val="006068C1"/>
    <w:rsid w:val="006338C8"/>
    <w:rsid w:val="00634817"/>
    <w:rsid w:val="006468E2"/>
    <w:rsid w:val="0066336C"/>
    <w:rsid w:val="00676CAA"/>
    <w:rsid w:val="006774C6"/>
    <w:rsid w:val="006877AA"/>
    <w:rsid w:val="00695D0E"/>
    <w:rsid w:val="006A77C8"/>
    <w:rsid w:val="006B303A"/>
    <w:rsid w:val="006B5138"/>
    <w:rsid w:val="006C1D20"/>
    <w:rsid w:val="006C7756"/>
    <w:rsid w:val="0070757D"/>
    <w:rsid w:val="00730AB1"/>
    <w:rsid w:val="007417D0"/>
    <w:rsid w:val="007505DB"/>
    <w:rsid w:val="00762F43"/>
    <w:rsid w:val="007863FF"/>
    <w:rsid w:val="00787973"/>
    <w:rsid w:val="0079699D"/>
    <w:rsid w:val="007A03D5"/>
    <w:rsid w:val="007C61F0"/>
    <w:rsid w:val="007C74D6"/>
    <w:rsid w:val="007D52B4"/>
    <w:rsid w:val="007F683E"/>
    <w:rsid w:val="0081682E"/>
    <w:rsid w:val="00816873"/>
    <w:rsid w:val="00825A59"/>
    <w:rsid w:val="00831FAE"/>
    <w:rsid w:val="0087418A"/>
    <w:rsid w:val="0087454B"/>
    <w:rsid w:val="008813D3"/>
    <w:rsid w:val="008878D7"/>
    <w:rsid w:val="00894DF7"/>
    <w:rsid w:val="008B4B20"/>
    <w:rsid w:val="008B4DB2"/>
    <w:rsid w:val="008C092A"/>
    <w:rsid w:val="008C1149"/>
    <w:rsid w:val="008C280E"/>
    <w:rsid w:val="008E063E"/>
    <w:rsid w:val="008E434F"/>
    <w:rsid w:val="008E7A1D"/>
    <w:rsid w:val="008F3D67"/>
    <w:rsid w:val="008F5FF4"/>
    <w:rsid w:val="009013CE"/>
    <w:rsid w:val="0092449F"/>
    <w:rsid w:val="009479CB"/>
    <w:rsid w:val="00951871"/>
    <w:rsid w:val="00956664"/>
    <w:rsid w:val="009605DB"/>
    <w:rsid w:val="00962040"/>
    <w:rsid w:val="00963B58"/>
    <w:rsid w:val="00974918"/>
    <w:rsid w:val="00997188"/>
    <w:rsid w:val="009E4CA0"/>
    <w:rsid w:val="00A061AF"/>
    <w:rsid w:val="00A164CA"/>
    <w:rsid w:val="00A3586E"/>
    <w:rsid w:val="00A54B8A"/>
    <w:rsid w:val="00A8160D"/>
    <w:rsid w:val="00AA0E95"/>
    <w:rsid w:val="00AA3C26"/>
    <w:rsid w:val="00AB6522"/>
    <w:rsid w:val="00AC2590"/>
    <w:rsid w:val="00AD7DC7"/>
    <w:rsid w:val="00AE053A"/>
    <w:rsid w:val="00AE1A2F"/>
    <w:rsid w:val="00AF0799"/>
    <w:rsid w:val="00B07451"/>
    <w:rsid w:val="00B102E4"/>
    <w:rsid w:val="00B13497"/>
    <w:rsid w:val="00B3218B"/>
    <w:rsid w:val="00B35383"/>
    <w:rsid w:val="00B45B50"/>
    <w:rsid w:val="00B50389"/>
    <w:rsid w:val="00B734E1"/>
    <w:rsid w:val="00BA519E"/>
    <w:rsid w:val="00BC4024"/>
    <w:rsid w:val="00BD1C24"/>
    <w:rsid w:val="00BE42B0"/>
    <w:rsid w:val="00C013A9"/>
    <w:rsid w:val="00C0352D"/>
    <w:rsid w:val="00C05654"/>
    <w:rsid w:val="00C17202"/>
    <w:rsid w:val="00C23944"/>
    <w:rsid w:val="00C26E37"/>
    <w:rsid w:val="00C2721E"/>
    <w:rsid w:val="00C34ED4"/>
    <w:rsid w:val="00C421CE"/>
    <w:rsid w:val="00C45DBD"/>
    <w:rsid w:val="00C46CAD"/>
    <w:rsid w:val="00C62781"/>
    <w:rsid w:val="00C83065"/>
    <w:rsid w:val="00C86572"/>
    <w:rsid w:val="00C93B49"/>
    <w:rsid w:val="00CB58B4"/>
    <w:rsid w:val="00CB5FD7"/>
    <w:rsid w:val="00CF245E"/>
    <w:rsid w:val="00D139A5"/>
    <w:rsid w:val="00D35EC7"/>
    <w:rsid w:val="00D46F52"/>
    <w:rsid w:val="00D46FDB"/>
    <w:rsid w:val="00D50F10"/>
    <w:rsid w:val="00D51FAC"/>
    <w:rsid w:val="00D612F2"/>
    <w:rsid w:val="00D869EC"/>
    <w:rsid w:val="00D870FE"/>
    <w:rsid w:val="00DA5758"/>
    <w:rsid w:val="00DC0FC0"/>
    <w:rsid w:val="00DC3650"/>
    <w:rsid w:val="00DD2F97"/>
    <w:rsid w:val="00DF4AA7"/>
    <w:rsid w:val="00E029B6"/>
    <w:rsid w:val="00E06F7E"/>
    <w:rsid w:val="00E22CBB"/>
    <w:rsid w:val="00E34AE4"/>
    <w:rsid w:val="00E45F30"/>
    <w:rsid w:val="00E62AB2"/>
    <w:rsid w:val="00E630DC"/>
    <w:rsid w:val="00E83A44"/>
    <w:rsid w:val="00EA6663"/>
    <w:rsid w:val="00EA6FC6"/>
    <w:rsid w:val="00EB7AEA"/>
    <w:rsid w:val="00EC4C3B"/>
    <w:rsid w:val="00EC6C28"/>
    <w:rsid w:val="00EE62C0"/>
    <w:rsid w:val="00EF4B33"/>
    <w:rsid w:val="00EF7865"/>
    <w:rsid w:val="00F338E2"/>
    <w:rsid w:val="00F34A37"/>
    <w:rsid w:val="00F456A4"/>
    <w:rsid w:val="00F52794"/>
    <w:rsid w:val="00F56F39"/>
    <w:rsid w:val="00F6657E"/>
    <w:rsid w:val="00F73471"/>
    <w:rsid w:val="00F73C27"/>
    <w:rsid w:val="00F7408E"/>
    <w:rsid w:val="00F84007"/>
    <w:rsid w:val="00F91BB7"/>
    <w:rsid w:val="00FC07D3"/>
    <w:rsid w:val="00FC48A1"/>
    <w:rsid w:val="00FF17E4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8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ecunet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secunet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presse@secunet.com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www.teletrust.de/typo3temp/pics/IT_Security_made_in_Germany_TeleTrusT_Quality_Seal_v2_03_6201dcea7f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81134-6B6A-4E0C-97E7-2BEDC57A9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491</Words>
  <Characters>3473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secunet Security Networks AG</Company>
  <LinksUpToDate>false</LinksUpToDate>
  <CharactersWithSpaces>3957</CharactersWithSpaces>
  <SharedDoc>false</SharedDoc>
  <HLinks>
    <vt:vector size="24" baseType="variant">
      <vt:variant>
        <vt:i4>3080292</vt:i4>
      </vt:variant>
      <vt:variant>
        <vt:i4>6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3080292</vt:i4>
      </vt:variant>
      <vt:variant>
        <vt:i4>3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7340103</vt:i4>
      </vt:variant>
      <vt:variant>
        <vt:i4>0</vt:i4>
      </vt:variant>
      <vt:variant>
        <vt:i4>0</vt:i4>
      </vt:variant>
      <vt:variant>
        <vt:i4>5</vt:i4>
      </vt:variant>
      <vt:variant>
        <vt:lpwstr>mailto:presse@secunet.com</vt:lpwstr>
      </vt:variant>
      <vt:variant>
        <vt:lpwstr/>
      </vt:variant>
      <vt:variant>
        <vt:i4>2293795</vt:i4>
      </vt:variant>
      <vt:variant>
        <vt:i4>-1</vt:i4>
      </vt:variant>
      <vt:variant>
        <vt:i4>2055</vt:i4>
      </vt:variant>
      <vt:variant>
        <vt:i4>1</vt:i4>
      </vt:variant>
      <vt:variant>
        <vt:lpwstr>http://www.teletrust.de/typo3temp/pics/IT_Security_made_in_Germany_TeleTrusT_Quality_Seal_v2_03_6201dcea7f.jpg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secunet Security Networks AG</dc:creator>
  <cp:lastModifiedBy>Pedack, Marc</cp:lastModifiedBy>
  <cp:revision>3</cp:revision>
  <cp:lastPrinted>2020-03-09T09:00:00Z</cp:lastPrinted>
  <dcterms:created xsi:type="dcterms:W3CDTF">2020-03-18T09:15:00Z</dcterms:created>
  <dcterms:modified xsi:type="dcterms:W3CDTF">2020-03-18T09:17:00Z</dcterms:modified>
</cp:coreProperties>
</file>