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F97BD3">
      <w:pPr>
        <w:spacing w:after="360"/>
        <w:ind w:left="697" w:right="-285"/>
        <w:rPr>
          <w:rFonts w:ascii="Arial" w:hAnsi="Arial"/>
          <w:b/>
          <w:sz w:val="32"/>
        </w:rPr>
      </w:pPr>
      <w:r>
        <w:rPr>
          <w:rFonts w:ascii="Arial" w:hAnsi="Arial"/>
          <w:b/>
          <w:sz w:val="32"/>
        </w:rPr>
        <w:t xml:space="preserve">secunet-Konzern schließt erstes </w:t>
      </w:r>
      <w:r w:rsidR="00B52B9F">
        <w:rPr>
          <w:rFonts w:ascii="Arial" w:hAnsi="Arial"/>
          <w:b/>
          <w:sz w:val="32"/>
        </w:rPr>
        <w:t>Halbjahr 2019 mit hervorragendem</w:t>
      </w:r>
      <w:r>
        <w:rPr>
          <w:rFonts w:ascii="Arial" w:hAnsi="Arial"/>
          <w:b/>
          <w:sz w:val="32"/>
        </w:rPr>
        <w:t xml:space="preserve"> Ergebnis ab</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F97BD3">
        <w:rPr>
          <w:rFonts w:ascii="Arial" w:hAnsi="Arial"/>
          <w:b/>
          <w:i/>
          <w:sz w:val="22"/>
        </w:rPr>
        <w:t>7</w:t>
      </w:r>
      <w:r w:rsidRPr="00275A6D">
        <w:rPr>
          <w:rFonts w:ascii="Arial" w:hAnsi="Arial"/>
          <w:b/>
          <w:i/>
          <w:sz w:val="22"/>
        </w:rPr>
        <w:t xml:space="preserve">. </w:t>
      </w:r>
      <w:r w:rsidR="00F97BD3">
        <w:rPr>
          <w:rFonts w:ascii="Arial" w:hAnsi="Arial"/>
          <w:b/>
          <w:i/>
          <w:sz w:val="22"/>
        </w:rPr>
        <w:t>August</w:t>
      </w:r>
      <w:r w:rsidR="008877F8">
        <w:rPr>
          <w:rFonts w:ascii="Arial" w:hAnsi="Arial"/>
          <w:b/>
          <w:i/>
          <w:sz w:val="22"/>
        </w:rPr>
        <w:t xml:space="preserve"> </w:t>
      </w:r>
      <w:r w:rsidR="00F725D4">
        <w:rPr>
          <w:rFonts w:ascii="Arial" w:hAnsi="Arial"/>
          <w:b/>
          <w:i/>
          <w:sz w:val="22"/>
        </w:rPr>
        <w:t>2019</w:t>
      </w:r>
      <w:r w:rsidR="00A164CA" w:rsidRPr="00275A6D">
        <w:rPr>
          <w:rFonts w:ascii="Arial" w:hAnsi="Arial"/>
          <w:b/>
          <w:i/>
          <w:sz w:val="22"/>
        </w:rPr>
        <w:t>]</w:t>
      </w:r>
      <w:r w:rsidR="00A164CA" w:rsidRPr="00275A6D">
        <w:rPr>
          <w:rFonts w:ascii="Arial" w:hAnsi="Arial"/>
          <w:b/>
          <w:sz w:val="22"/>
        </w:rPr>
        <w:t xml:space="preserve"> </w:t>
      </w:r>
      <w:r w:rsidR="00F97BD3" w:rsidRPr="00F97BD3">
        <w:rPr>
          <w:rFonts w:ascii="Arial" w:hAnsi="Arial"/>
          <w:b/>
          <w:sz w:val="22"/>
        </w:rPr>
        <w:t xml:space="preserve">Die secunet Security Networks AG (ISIN DE0007276503, WKN 727650), führender deutscher Anbieter von hochwertiger, vertrauenswürdiger IT-Sicherheit und IT-Sicherheitspartner der Bundesrepublik Deutschland, veröffentlicht heute den Halbjahresfinanzbericht zum 30. Juni </w:t>
      </w:r>
      <w:r w:rsidR="00F97BD3">
        <w:rPr>
          <w:rFonts w:ascii="Arial" w:hAnsi="Arial"/>
          <w:b/>
          <w:sz w:val="22"/>
        </w:rPr>
        <w:t>2019</w:t>
      </w:r>
      <w:r w:rsidR="00F97BD3" w:rsidRPr="00F97BD3">
        <w:rPr>
          <w:rFonts w:ascii="Arial" w:hAnsi="Arial"/>
          <w:b/>
          <w:sz w:val="22"/>
        </w:rPr>
        <w:t xml:space="preserve">. Sowohl Umsatz als auch Ergebnis vor Zinsen und Steuern (EBIT) sind </w:t>
      </w:r>
      <w:r w:rsidR="00F97BD3">
        <w:rPr>
          <w:rFonts w:ascii="Arial" w:hAnsi="Arial"/>
          <w:b/>
          <w:sz w:val="22"/>
        </w:rPr>
        <w:t xml:space="preserve">gegenüber dem Vorjahr kräftig </w:t>
      </w:r>
      <w:r w:rsidR="00F97BD3" w:rsidRPr="00F97BD3">
        <w:rPr>
          <w:rFonts w:ascii="Arial" w:hAnsi="Arial"/>
          <w:b/>
          <w:sz w:val="22"/>
        </w:rPr>
        <w:t xml:space="preserve">gewachsen. </w:t>
      </w:r>
      <w:r w:rsidR="00F97BD3">
        <w:rPr>
          <w:rFonts w:ascii="Arial" w:hAnsi="Arial"/>
          <w:b/>
          <w:sz w:val="22"/>
        </w:rPr>
        <w:t xml:space="preserve">Der Ausblick </w:t>
      </w:r>
      <w:r w:rsidR="00F97BD3" w:rsidRPr="00F97BD3">
        <w:rPr>
          <w:rFonts w:ascii="Arial" w:hAnsi="Arial"/>
          <w:b/>
          <w:sz w:val="22"/>
        </w:rPr>
        <w:t>für das Gesamtjahr wird bestätigt.</w:t>
      </w:r>
    </w:p>
    <w:p w:rsidR="00F97BD3" w:rsidRPr="00F97BD3" w:rsidRDefault="00F97BD3" w:rsidP="00F97BD3">
      <w:pPr>
        <w:spacing w:after="120" w:line="360" w:lineRule="auto"/>
        <w:ind w:left="697"/>
        <w:jc w:val="both"/>
        <w:rPr>
          <w:rFonts w:ascii="Arial" w:hAnsi="Arial"/>
          <w:sz w:val="22"/>
        </w:rPr>
      </w:pPr>
      <w:r w:rsidRPr="00F97BD3">
        <w:rPr>
          <w:rFonts w:ascii="Arial" w:hAnsi="Arial"/>
          <w:sz w:val="22"/>
        </w:rPr>
        <w:t xml:space="preserve">Im ersten Halbjahr 2019 </w:t>
      </w:r>
      <w:r>
        <w:rPr>
          <w:rFonts w:ascii="Arial" w:hAnsi="Arial"/>
          <w:sz w:val="22"/>
        </w:rPr>
        <w:t xml:space="preserve">steigerte </w:t>
      </w:r>
      <w:r w:rsidRPr="00F97BD3">
        <w:rPr>
          <w:rFonts w:ascii="Arial" w:hAnsi="Arial"/>
          <w:sz w:val="22"/>
        </w:rPr>
        <w:t xml:space="preserve">der secunet-Konzern </w:t>
      </w:r>
      <w:r>
        <w:rPr>
          <w:rFonts w:ascii="Arial" w:hAnsi="Arial"/>
          <w:sz w:val="22"/>
        </w:rPr>
        <w:t xml:space="preserve">die </w:t>
      </w:r>
      <w:r w:rsidRPr="00F97BD3">
        <w:rPr>
          <w:rFonts w:ascii="Arial" w:hAnsi="Arial"/>
          <w:sz w:val="22"/>
        </w:rPr>
        <w:t xml:space="preserve">Umsatzerlöse um 60 % oder 37,8 Mio. Euro </w:t>
      </w:r>
      <w:r>
        <w:rPr>
          <w:rFonts w:ascii="Arial" w:hAnsi="Arial"/>
          <w:sz w:val="22"/>
        </w:rPr>
        <w:t xml:space="preserve">von 63,2 Mio. Euro im Vorjahr auf </w:t>
      </w:r>
      <w:r w:rsidRPr="00F97BD3">
        <w:rPr>
          <w:rFonts w:ascii="Arial" w:hAnsi="Arial"/>
          <w:sz w:val="22"/>
        </w:rPr>
        <w:t xml:space="preserve">101,0 Mio. Euro. </w:t>
      </w:r>
      <w:r w:rsidR="0043552B">
        <w:rPr>
          <w:rFonts w:ascii="Arial" w:hAnsi="Arial"/>
          <w:sz w:val="22"/>
        </w:rPr>
        <w:t xml:space="preserve">Bei Dienstleistungsumsätzen auf unverändert hohem Niveau hat das Produktgeschäft weiter zugenommen. </w:t>
      </w:r>
      <w:r>
        <w:rPr>
          <w:rFonts w:ascii="Arial" w:hAnsi="Arial"/>
          <w:sz w:val="22"/>
        </w:rPr>
        <w:t xml:space="preserve">Der kräftige Zuwachs ist hauptsächlich </w:t>
      </w:r>
      <w:r w:rsidRPr="00F725D4">
        <w:rPr>
          <w:rFonts w:ascii="Arial" w:hAnsi="Arial"/>
          <w:sz w:val="22"/>
        </w:rPr>
        <w:t xml:space="preserve">durch die Umsätze mit dem secunet </w:t>
      </w:r>
      <w:proofErr w:type="spellStart"/>
      <w:r w:rsidRPr="00F725D4">
        <w:rPr>
          <w:rFonts w:ascii="Arial" w:hAnsi="Arial"/>
          <w:sz w:val="22"/>
        </w:rPr>
        <w:t>Gesundheitskonnektor</w:t>
      </w:r>
      <w:proofErr w:type="spellEnd"/>
      <w:r w:rsidRPr="00F725D4">
        <w:rPr>
          <w:rFonts w:ascii="Arial" w:hAnsi="Arial"/>
          <w:sz w:val="22"/>
        </w:rPr>
        <w:t xml:space="preserve"> </w:t>
      </w:r>
      <w:r>
        <w:rPr>
          <w:rFonts w:ascii="Arial" w:hAnsi="Arial"/>
          <w:sz w:val="22"/>
        </w:rPr>
        <w:t xml:space="preserve">(secunet </w:t>
      </w:r>
      <w:proofErr w:type="spellStart"/>
      <w:r>
        <w:rPr>
          <w:rFonts w:ascii="Arial" w:hAnsi="Arial"/>
          <w:sz w:val="22"/>
        </w:rPr>
        <w:t>konnektor</w:t>
      </w:r>
      <w:proofErr w:type="spellEnd"/>
      <w:r>
        <w:rPr>
          <w:rFonts w:ascii="Arial" w:hAnsi="Arial"/>
          <w:sz w:val="22"/>
        </w:rPr>
        <w:t xml:space="preserve">) </w:t>
      </w:r>
      <w:r w:rsidRPr="00F725D4">
        <w:rPr>
          <w:rFonts w:ascii="Arial" w:hAnsi="Arial"/>
          <w:sz w:val="22"/>
        </w:rPr>
        <w:t>bedingt.</w:t>
      </w:r>
    </w:p>
    <w:p w:rsidR="00CD08B3" w:rsidRDefault="00CD08B3" w:rsidP="00CD08B3">
      <w:pPr>
        <w:spacing w:after="120" w:line="360" w:lineRule="auto"/>
        <w:ind w:left="697"/>
        <w:jc w:val="both"/>
        <w:rPr>
          <w:rFonts w:ascii="Arial" w:hAnsi="Arial"/>
          <w:sz w:val="22"/>
        </w:rPr>
      </w:pPr>
      <w:r w:rsidRPr="00CD08B3">
        <w:rPr>
          <w:rFonts w:ascii="Arial" w:hAnsi="Arial"/>
          <w:sz w:val="22"/>
        </w:rPr>
        <w:t xml:space="preserve">Aufgrund des gewachsenen Produktgeschäfts sind die Aufwendungen im secunet-Konzern in geringerem Maße als die Umsatzerlöse gestiegen. Dadurch verbesserte sich das Ergebnis vor Zinsen und Steuern (EBIT) im ersten Halbjahr </w:t>
      </w:r>
      <w:r>
        <w:rPr>
          <w:rFonts w:ascii="Arial" w:hAnsi="Arial"/>
          <w:sz w:val="22"/>
        </w:rPr>
        <w:t>2019</w:t>
      </w:r>
      <w:r w:rsidRPr="00CD08B3">
        <w:rPr>
          <w:rFonts w:ascii="Arial" w:hAnsi="Arial"/>
          <w:sz w:val="22"/>
        </w:rPr>
        <w:t xml:space="preserve"> gegenüber </w:t>
      </w:r>
      <w:r>
        <w:rPr>
          <w:rFonts w:ascii="Arial" w:hAnsi="Arial"/>
          <w:sz w:val="22"/>
        </w:rPr>
        <w:t>7,8</w:t>
      </w:r>
      <w:r w:rsidRPr="00CD08B3">
        <w:rPr>
          <w:rFonts w:ascii="Arial" w:hAnsi="Arial"/>
          <w:sz w:val="22"/>
        </w:rPr>
        <w:t xml:space="preserve"> Mio. Euro </w:t>
      </w:r>
      <w:r>
        <w:rPr>
          <w:rFonts w:ascii="Arial" w:hAnsi="Arial"/>
          <w:sz w:val="22"/>
        </w:rPr>
        <w:t xml:space="preserve">im </w:t>
      </w:r>
      <w:r w:rsidRPr="00CD08B3">
        <w:rPr>
          <w:rFonts w:ascii="Arial" w:hAnsi="Arial"/>
          <w:sz w:val="22"/>
        </w:rPr>
        <w:t xml:space="preserve">Vorjahreszeitraum um </w:t>
      </w:r>
      <w:r>
        <w:rPr>
          <w:rFonts w:ascii="Arial" w:hAnsi="Arial"/>
          <w:sz w:val="22"/>
        </w:rPr>
        <w:t>5</w:t>
      </w:r>
      <w:r w:rsidR="00A87661">
        <w:rPr>
          <w:rFonts w:ascii="Arial" w:hAnsi="Arial"/>
          <w:sz w:val="22"/>
        </w:rPr>
        <w:t>1</w:t>
      </w:r>
      <w:r>
        <w:rPr>
          <w:rFonts w:ascii="Arial" w:hAnsi="Arial"/>
          <w:sz w:val="22"/>
        </w:rPr>
        <w:t xml:space="preserve"> % oder </w:t>
      </w:r>
      <w:r w:rsidR="00753488">
        <w:rPr>
          <w:rFonts w:ascii="Arial" w:hAnsi="Arial"/>
          <w:sz w:val="22"/>
        </w:rPr>
        <w:t>4,0</w:t>
      </w:r>
      <w:r w:rsidRPr="00CD08B3">
        <w:rPr>
          <w:rFonts w:ascii="Arial" w:hAnsi="Arial"/>
          <w:sz w:val="22"/>
        </w:rPr>
        <w:t xml:space="preserve"> Mio. Euro</w:t>
      </w:r>
      <w:r>
        <w:rPr>
          <w:rFonts w:ascii="Arial" w:hAnsi="Arial"/>
          <w:sz w:val="22"/>
        </w:rPr>
        <w:t xml:space="preserve"> </w:t>
      </w:r>
      <w:r w:rsidRPr="00CD08B3">
        <w:rPr>
          <w:rFonts w:ascii="Arial" w:hAnsi="Arial"/>
          <w:sz w:val="22"/>
        </w:rPr>
        <w:t xml:space="preserve">auf </w:t>
      </w:r>
      <w:r w:rsidR="00753488">
        <w:rPr>
          <w:rFonts w:ascii="Arial" w:hAnsi="Arial"/>
          <w:sz w:val="22"/>
        </w:rPr>
        <w:t>11,8</w:t>
      </w:r>
      <w:r w:rsidRPr="00CD08B3">
        <w:rPr>
          <w:rFonts w:ascii="Arial" w:hAnsi="Arial"/>
          <w:sz w:val="22"/>
        </w:rPr>
        <w:t xml:space="preserve"> Mio. Euro.</w:t>
      </w:r>
    </w:p>
    <w:p w:rsidR="00CD08B3" w:rsidRPr="00CD08B3" w:rsidRDefault="00CD08B3" w:rsidP="00CD08B3">
      <w:pPr>
        <w:spacing w:after="120" w:line="360" w:lineRule="auto"/>
        <w:ind w:left="697"/>
        <w:jc w:val="both"/>
        <w:rPr>
          <w:rFonts w:ascii="Arial" w:hAnsi="Arial"/>
          <w:sz w:val="22"/>
        </w:rPr>
      </w:pPr>
      <w:r w:rsidRPr="00CD08B3">
        <w:rPr>
          <w:rFonts w:ascii="Arial" w:hAnsi="Arial"/>
          <w:sz w:val="22"/>
        </w:rPr>
        <w:t xml:space="preserve">Der secunet-Konzern erzielte im ersten Halbjahr </w:t>
      </w:r>
      <w:r>
        <w:rPr>
          <w:rFonts w:ascii="Arial" w:hAnsi="Arial"/>
          <w:sz w:val="22"/>
        </w:rPr>
        <w:t xml:space="preserve">2019 </w:t>
      </w:r>
      <w:r w:rsidRPr="00CD08B3">
        <w:rPr>
          <w:rFonts w:ascii="Arial" w:hAnsi="Arial"/>
          <w:sz w:val="22"/>
        </w:rPr>
        <w:t xml:space="preserve">ein Konzernperiodenergebnis in Höhe von </w:t>
      </w:r>
      <w:r w:rsidR="00753488">
        <w:rPr>
          <w:rFonts w:ascii="Arial" w:hAnsi="Arial"/>
          <w:sz w:val="22"/>
        </w:rPr>
        <w:t>7,</w:t>
      </w:r>
      <w:r w:rsidR="00A87661">
        <w:rPr>
          <w:rFonts w:ascii="Arial" w:hAnsi="Arial"/>
          <w:sz w:val="22"/>
        </w:rPr>
        <w:t>7</w:t>
      </w:r>
      <w:r w:rsidRPr="00CD08B3">
        <w:rPr>
          <w:rFonts w:ascii="Arial" w:hAnsi="Arial"/>
          <w:sz w:val="22"/>
        </w:rPr>
        <w:t xml:space="preserve"> Mio. Euro verglichen mit </w:t>
      </w:r>
      <w:r>
        <w:rPr>
          <w:rFonts w:ascii="Arial" w:hAnsi="Arial"/>
          <w:sz w:val="22"/>
        </w:rPr>
        <w:t>5,2</w:t>
      </w:r>
      <w:r w:rsidRPr="00CD08B3">
        <w:rPr>
          <w:rFonts w:ascii="Arial" w:hAnsi="Arial"/>
          <w:sz w:val="22"/>
        </w:rPr>
        <w:t xml:space="preserve"> Mio. Euro im Vorjahr. Das Ergebnis pro Aktie stieg von 0,</w:t>
      </w:r>
      <w:r>
        <w:rPr>
          <w:rFonts w:ascii="Arial" w:hAnsi="Arial"/>
          <w:sz w:val="22"/>
        </w:rPr>
        <w:t>80</w:t>
      </w:r>
      <w:r w:rsidRPr="00CD08B3">
        <w:rPr>
          <w:rFonts w:ascii="Arial" w:hAnsi="Arial"/>
          <w:sz w:val="22"/>
        </w:rPr>
        <w:t xml:space="preserve"> Euro im ersten Halbjahr </w:t>
      </w:r>
      <w:r>
        <w:rPr>
          <w:rFonts w:ascii="Arial" w:hAnsi="Arial"/>
          <w:sz w:val="22"/>
        </w:rPr>
        <w:t>2018</w:t>
      </w:r>
      <w:r w:rsidRPr="00CD08B3">
        <w:rPr>
          <w:rFonts w:ascii="Arial" w:hAnsi="Arial"/>
          <w:sz w:val="22"/>
        </w:rPr>
        <w:t xml:space="preserve"> auf </w:t>
      </w:r>
      <w:r>
        <w:rPr>
          <w:rFonts w:ascii="Arial" w:hAnsi="Arial"/>
          <w:sz w:val="22"/>
        </w:rPr>
        <w:t>1,2</w:t>
      </w:r>
      <w:r w:rsidR="00A87661">
        <w:rPr>
          <w:rFonts w:ascii="Arial" w:hAnsi="Arial"/>
          <w:sz w:val="22"/>
        </w:rPr>
        <w:t>2</w:t>
      </w:r>
      <w:r w:rsidRPr="00CD08B3">
        <w:rPr>
          <w:rFonts w:ascii="Arial" w:hAnsi="Arial"/>
          <w:sz w:val="22"/>
        </w:rPr>
        <w:t xml:space="preserve"> Euro im ersten Halbjahr des laufenden Jahres.</w:t>
      </w:r>
    </w:p>
    <w:p w:rsidR="008877F8" w:rsidRDefault="00B74A6D" w:rsidP="008F6670">
      <w:pPr>
        <w:spacing w:after="120" w:line="360" w:lineRule="auto"/>
        <w:ind w:left="697"/>
        <w:jc w:val="both"/>
        <w:rPr>
          <w:rFonts w:ascii="Arial" w:hAnsi="Arial"/>
          <w:sz w:val="22"/>
        </w:rPr>
      </w:pPr>
      <w:r w:rsidRPr="00B74A6D">
        <w:rPr>
          <w:rFonts w:ascii="Arial" w:hAnsi="Arial"/>
          <w:sz w:val="22"/>
        </w:rPr>
        <w:t xml:space="preserve">Zum </w:t>
      </w:r>
      <w:r w:rsidR="0043552B">
        <w:rPr>
          <w:rFonts w:ascii="Arial" w:hAnsi="Arial"/>
          <w:sz w:val="22"/>
        </w:rPr>
        <w:t>30</w:t>
      </w:r>
      <w:r w:rsidRPr="00B74A6D">
        <w:rPr>
          <w:rFonts w:ascii="Arial" w:hAnsi="Arial"/>
          <w:sz w:val="22"/>
        </w:rPr>
        <w:t xml:space="preserve">. </w:t>
      </w:r>
      <w:r w:rsidR="0043552B">
        <w:rPr>
          <w:rFonts w:ascii="Arial" w:hAnsi="Arial"/>
          <w:sz w:val="22"/>
        </w:rPr>
        <w:t xml:space="preserve">Juni </w:t>
      </w:r>
      <w:r w:rsidRPr="00B74A6D">
        <w:rPr>
          <w:rFonts w:ascii="Arial" w:hAnsi="Arial"/>
          <w:sz w:val="22"/>
        </w:rPr>
        <w:t>2019 betrug der Auftragsbestand nach IFRS des secunet-Konzerns 8</w:t>
      </w:r>
      <w:r w:rsidR="0043552B">
        <w:rPr>
          <w:rFonts w:ascii="Arial" w:hAnsi="Arial"/>
          <w:sz w:val="22"/>
        </w:rPr>
        <w:t>1,0</w:t>
      </w:r>
      <w:r w:rsidRPr="00B74A6D">
        <w:rPr>
          <w:rFonts w:ascii="Arial" w:hAnsi="Arial"/>
          <w:sz w:val="22"/>
        </w:rPr>
        <w:t xml:space="preserve"> Mio. Euro verglichen mit </w:t>
      </w:r>
      <w:r w:rsidR="0043552B">
        <w:rPr>
          <w:rFonts w:ascii="Arial" w:hAnsi="Arial"/>
          <w:sz w:val="22"/>
        </w:rPr>
        <w:t>68,1</w:t>
      </w:r>
      <w:r w:rsidRPr="00B74A6D">
        <w:rPr>
          <w:rFonts w:ascii="Arial" w:hAnsi="Arial"/>
          <w:sz w:val="22"/>
        </w:rPr>
        <w:t xml:space="preserve"> Mio. Euro zum Vorjahresstichtag.</w:t>
      </w:r>
    </w:p>
    <w:p w:rsidR="00627946" w:rsidRDefault="008F6670" w:rsidP="00AA3C26">
      <w:pPr>
        <w:spacing w:after="120" w:line="360" w:lineRule="auto"/>
        <w:ind w:left="697"/>
        <w:jc w:val="both"/>
        <w:rPr>
          <w:rFonts w:ascii="Arial" w:hAnsi="Arial"/>
          <w:sz w:val="22"/>
        </w:rPr>
      </w:pPr>
      <w:r>
        <w:rPr>
          <w:rFonts w:ascii="Arial" w:hAnsi="Arial"/>
          <w:sz w:val="22"/>
        </w:rPr>
        <w:lastRenderedPageBreak/>
        <w:t>„</w:t>
      </w:r>
      <w:r w:rsidR="00C421AD">
        <w:rPr>
          <w:rFonts w:ascii="Arial" w:hAnsi="Arial"/>
          <w:sz w:val="22"/>
        </w:rPr>
        <w:t xml:space="preserve">Der secunet-Konzern ist hervorragend in das Geschäftsjahr 2019 gestartet. Alle Bereiche haben dazu beigetragen – maßgeblich für das kräftige Wachstum war der </w:t>
      </w:r>
      <w:r w:rsidR="000555BE">
        <w:rPr>
          <w:rFonts w:ascii="Arial" w:hAnsi="Arial"/>
          <w:sz w:val="22"/>
        </w:rPr>
        <w:t xml:space="preserve">erfolgreiche </w:t>
      </w:r>
      <w:r w:rsidR="00C421AD">
        <w:rPr>
          <w:rFonts w:ascii="Arial" w:hAnsi="Arial"/>
          <w:sz w:val="22"/>
        </w:rPr>
        <w:t xml:space="preserve">Rollout des </w:t>
      </w:r>
      <w:proofErr w:type="spellStart"/>
      <w:r w:rsidR="00C421AD">
        <w:rPr>
          <w:rFonts w:ascii="Arial" w:hAnsi="Arial"/>
          <w:sz w:val="22"/>
        </w:rPr>
        <w:t>Gesundheitskonnektors</w:t>
      </w:r>
      <w:proofErr w:type="spellEnd"/>
      <w:r w:rsidR="006C7FE7">
        <w:rPr>
          <w:rFonts w:ascii="Arial" w:hAnsi="Arial"/>
          <w:sz w:val="22"/>
        </w:rPr>
        <w:t>“</w:t>
      </w:r>
      <w:r w:rsidR="00D94F3B">
        <w:rPr>
          <w:rFonts w:ascii="Arial" w:hAnsi="Arial"/>
          <w:sz w:val="22"/>
        </w:rPr>
        <w:t>,</w:t>
      </w:r>
      <w:bookmarkStart w:id="0" w:name="_GoBack"/>
      <w:bookmarkEnd w:id="0"/>
      <w:r w:rsidR="006C7FE7">
        <w:rPr>
          <w:rFonts w:ascii="Arial" w:hAnsi="Arial"/>
          <w:sz w:val="22"/>
        </w:rPr>
        <w:t xml:space="preserve"> so Axel Deininger, Vorstandsvorsitzender der secunet Security Networks AG. „</w:t>
      </w:r>
      <w:r w:rsidR="006A44F8">
        <w:rPr>
          <w:rFonts w:ascii="Arial" w:hAnsi="Arial"/>
          <w:sz w:val="22"/>
        </w:rPr>
        <w:t>Die Nachfrage nach hochwertiger und vertrauenswürdiger IT-Sicherheit ist beständig</w:t>
      </w:r>
      <w:r w:rsidR="000101E4">
        <w:rPr>
          <w:rFonts w:ascii="Arial" w:hAnsi="Arial"/>
          <w:sz w:val="22"/>
        </w:rPr>
        <w:t xml:space="preserve"> sta</w:t>
      </w:r>
      <w:r w:rsidR="005603FF">
        <w:rPr>
          <w:rFonts w:ascii="Arial" w:hAnsi="Arial"/>
          <w:sz w:val="22"/>
        </w:rPr>
        <w:t>r</w:t>
      </w:r>
      <w:r w:rsidR="000101E4">
        <w:rPr>
          <w:rFonts w:ascii="Arial" w:hAnsi="Arial"/>
          <w:sz w:val="22"/>
        </w:rPr>
        <w:t>k</w:t>
      </w:r>
      <w:r w:rsidR="006A44F8">
        <w:rPr>
          <w:rFonts w:ascii="Arial" w:hAnsi="Arial"/>
          <w:sz w:val="22"/>
        </w:rPr>
        <w:t>. Dies</w:t>
      </w:r>
      <w:r w:rsidR="000101E4">
        <w:rPr>
          <w:rFonts w:ascii="Arial" w:hAnsi="Arial"/>
          <w:sz w:val="22"/>
        </w:rPr>
        <w:t>es gute Marktumfeld</w:t>
      </w:r>
      <w:r w:rsidR="006A44F8">
        <w:rPr>
          <w:rFonts w:ascii="Arial" w:hAnsi="Arial"/>
          <w:sz w:val="22"/>
        </w:rPr>
        <w:t xml:space="preserve"> und der </w:t>
      </w:r>
      <w:r w:rsidR="000101E4">
        <w:rPr>
          <w:rFonts w:ascii="Arial" w:hAnsi="Arial"/>
          <w:sz w:val="22"/>
        </w:rPr>
        <w:t xml:space="preserve">hohe </w:t>
      </w:r>
      <w:r w:rsidR="00544113">
        <w:rPr>
          <w:rFonts w:ascii="Arial" w:hAnsi="Arial"/>
          <w:sz w:val="22"/>
        </w:rPr>
        <w:t xml:space="preserve">Auftragsbestand </w:t>
      </w:r>
      <w:r w:rsidR="000101E4">
        <w:rPr>
          <w:rFonts w:ascii="Arial" w:hAnsi="Arial"/>
          <w:sz w:val="22"/>
        </w:rPr>
        <w:t xml:space="preserve">stimmen </w:t>
      </w:r>
      <w:r w:rsidR="00544113">
        <w:rPr>
          <w:rFonts w:ascii="Arial" w:hAnsi="Arial"/>
          <w:sz w:val="22"/>
        </w:rPr>
        <w:t>uns</w:t>
      </w:r>
      <w:r w:rsidR="006C7FE7">
        <w:rPr>
          <w:rFonts w:ascii="Arial" w:hAnsi="Arial"/>
          <w:sz w:val="22"/>
        </w:rPr>
        <w:t xml:space="preserve"> optimistisch</w:t>
      </w:r>
      <w:r w:rsidR="005603FF">
        <w:rPr>
          <w:rFonts w:ascii="Arial" w:hAnsi="Arial"/>
          <w:sz w:val="22"/>
        </w:rPr>
        <w:t xml:space="preserve"> für das zweite Halbjahr</w:t>
      </w:r>
      <w:r w:rsidR="00544113">
        <w:rPr>
          <w:rFonts w:ascii="Arial" w:hAnsi="Arial"/>
          <w:sz w:val="22"/>
        </w:rPr>
        <w:t>.</w:t>
      </w:r>
      <w:r w:rsidR="006061CD">
        <w:rPr>
          <w:rFonts w:ascii="Arial" w:hAnsi="Arial"/>
          <w:sz w:val="22"/>
        </w:rPr>
        <w:t>“</w:t>
      </w:r>
    </w:p>
    <w:p w:rsidR="007F6002" w:rsidRPr="00B8280C" w:rsidRDefault="006C2A0A" w:rsidP="00195108">
      <w:pPr>
        <w:spacing w:after="120" w:line="360" w:lineRule="auto"/>
        <w:ind w:left="697"/>
        <w:jc w:val="both"/>
        <w:rPr>
          <w:rFonts w:ascii="Arial" w:hAnsi="Arial"/>
          <w:sz w:val="22"/>
        </w:rPr>
      </w:pPr>
      <w:r>
        <w:rPr>
          <w:rFonts w:ascii="Arial" w:hAnsi="Arial"/>
          <w:sz w:val="22"/>
        </w:rPr>
        <w:t xml:space="preserve">Der </w:t>
      </w:r>
      <w:r w:rsidR="00B0272C" w:rsidRPr="00B0272C">
        <w:rPr>
          <w:rFonts w:ascii="Arial" w:hAnsi="Arial"/>
          <w:sz w:val="22"/>
        </w:rPr>
        <w:t xml:space="preserve">Vorstand der secunet Security Networks AG </w:t>
      </w:r>
      <w:r w:rsidR="00544113">
        <w:rPr>
          <w:rFonts w:ascii="Arial" w:hAnsi="Arial"/>
          <w:sz w:val="22"/>
        </w:rPr>
        <w:t xml:space="preserve">bekräftigt </w:t>
      </w:r>
      <w:r w:rsidR="00A95CE8">
        <w:rPr>
          <w:rFonts w:ascii="Arial" w:hAnsi="Arial"/>
          <w:sz w:val="22"/>
        </w:rPr>
        <w:t>seinen Jahresausblick 2019 f</w:t>
      </w:r>
      <w:r w:rsidR="00B0272C" w:rsidRPr="00B0272C">
        <w:rPr>
          <w:rFonts w:ascii="Arial" w:hAnsi="Arial"/>
          <w:sz w:val="22"/>
        </w:rPr>
        <w:t>ür den secunet Konzern</w:t>
      </w:r>
      <w:r w:rsidR="00544113">
        <w:rPr>
          <w:rFonts w:ascii="Arial" w:hAnsi="Arial"/>
          <w:sz w:val="22"/>
        </w:rPr>
        <w:t xml:space="preserve">: Unverändert </w:t>
      </w:r>
      <w:r w:rsidR="00A87845">
        <w:rPr>
          <w:rFonts w:ascii="Arial" w:hAnsi="Arial"/>
          <w:sz w:val="22"/>
        </w:rPr>
        <w:t xml:space="preserve">erwartet </w:t>
      </w:r>
      <w:r w:rsidR="00544113">
        <w:rPr>
          <w:rFonts w:ascii="Arial" w:hAnsi="Arial"/>
          <w:sz w:val="22"/>
        </w:rPr>
        <w:t xml:space="preserve">er </w:t>
      </w:r>
      <w:r w:rsidR="00B0272C" w:rsidRPr="00B0272C">
        <w:rPr>
          <w:rFonts w:ascii="Arial" w:hAnsi="Arial"/>
          <w:sz w:val="22"/>
        </w:rPr>
        <w:t>Umsatzerlöse um 190 Mio. Euro und ein Ergebnis vor Zinsen und Steuern (EBIT) um 30 Mio. Euro (Geschäftsjahr 2018: Umsatz 163,3 Mio. Euro, EBIT 26,9 Mio. Euro).</w:t>
      </w:r>
    </w:p>
    <w:p w:rsidR="00B8280C" w:rsidRPr="00B8280C" w:rsidRDefault="00544113" w:rsidP="00AA3C26">
      <w:pPr>
        <w:spacing w:after="120" w:line="360" w:lineRule="auto"/>
        <w:ind w:left="697"/>
        <w:jc w:val="both"/>
        <w:rPr>
          <w:rFonts w:ascii="Arial" w:hAnsi="Arial"/>
          <w:sz w:val="22"/>
        </w:rPr>
      </w:pPr>
      <w:r w:rsidRPr="006A44F8">
        <w:rPr>
          <w:rFonts w:ascii="Arial" w:hAnsi="Arial"/>
          <w:i/>
          <w:sz w:val="22"/>
        </w:rPr>
        <w:t xml:space="preserve">Der Halbjahresfinanzbericht </w:t>
      </w:r>
      <w:r w:rsidR="00B27815" w:rsidRPr="006A44F8">
        <w:rPr>
          <w:rFonts w:ascii="Arial" w:hAnsi="Arial"/>
          <w:i/>
          <w:sz w:val="22"/>
        </w:rPr>
        <w:t xml:space="preserve">zum </w:t>
      </w:r>
      <w:r w:rsidRPr="006A44F8">
        <w:rPr>
          <w:rFonts w:ascii="Arial" w:hAnsi="Arial"/>
          <w:i/>
          <w:sz w:val="22"/>
        </w:rPr>
        <w:t>30</w:t>
      </w:r>
      <w:r w:rsidR="00B27815" w:rsidRPr="006A44F8">
        <w:rPr>
          <w:rFonts w:ascii="Arial" w:hAnsi="Arial"/>
          <w:i/>
          <w:sz w:val="22"/>
        </w:rPr>
        <w:t xml:space="preserve">. </w:t>
      </w:r>
      <w:r w:rsidRPr="006A44F8">
        <w:rPr>
          <w:rFonts w:ascii="Arial" w:hAnsi="Arial"/>
          <w:i/>
          <w:sz w:val="22"/>
        </w:rPr>
        <w:t xml:space="preserve">Juni </w:t>
      </w:r>
      <w:r w:rsidR="00B0272C" w:rsidRPr="006A44F8">
        <w:rPr>
          <w:rFonts w:ascii="Arial" w:hAnsi="Arial"/>
          <w:i/>
          <w:sz w:val="22"/>
        </w:rPr>
        <w:t>2019</w:t>
      </w:r>
      <w:r w:rsidR="00A372D9" w:rsidRPr="006A44F8">
        <w:rPr>
          <w:rFonts w:ascii="Arial" w:hAnsi="Arial"/>
          <w:i/>
          <w:sz w:val="22"/>
        </w:rPr>
        <w:t xml:space="preserve"> </w:t>
      </w:r>
      <w:r w:rsidR="00B27815" w:rsidRPr="006A44F8">
        <w:rPr>
          <w:rFonts w:ascii="Arial" w:hAnsi="Arial"/>
          <w:i/>
          <w:sz w:val="22"/>
        </w:rPr>
        <w:t xml:space="preserve">steht unter </w:t>
      </w:r>
      <w:hyperlink r:id="rId9" w:history="1">
        <w:r w:rsidR="00B27815" w:rsidRPr="006A44F8">
          <w:rPr>
            <w:rStyle w:val="Hyperlink"/>
            <w:rFonts w:ascii="Arial" w:hAnsi="Arial"/>
            <w:i/>
            <w:sz w:val="22"/>
          </w:rPr>
          <w:t>www.secunet.com</w:t>
        </w:r>
      </w:hyperlink>
      <w:r w:rsidR="00B27815" w:rsidRPr="006A44F8">
        <w:rPr>
          <w:rFonts w:ascii="Arial" w:hAnsi="Arial"/>
          <w:i/>
          <w:sz w:val="22"/>
        </w:rPr>
        <w:t xml:space="preserve"> im Bereich </w:t>
      </w:r>
      <w:r w:rsidR="00A372D9" w:rsidRPr="006A44F8">
        <w:rPr>
          <w:rFonts w:ascii="Arial" w:hAnsi="Arial"/>
          <w:i/>
          <w:sz w:val="22"/>
        </w:rPr>
        <w:t xml:space="preserve">Das Unternehmen / </w:t>
      </w:r>
      <w:r w:rsidR="00B27815" w:rsidRPr="006A44F8">
        <w:rPr>
          <w:rFonts w:ascii="Arial" w:hAnsi="Arial"/>
          <w:i/>
          <w:sz w:val="22"/>
        </w:rPr>
        <w:t xml:space="preserve">Investor Relations / </w:t>
      </w:r>
      <w:r w:rsidR="00A372D9" w:rsidRPr="006A44F8">
        <w:rPr>
          <w:rFonts w:ascii="Arial" w:hAnsi="Arial"/>
          <w:i/>
          <w:sz w:val="22"/>
        </w:rPr>
        <w:t>Finanz</w:t>
      </w:r>
      <w:r w:rsidR="0027167D" w:rsidRPr="006A44F8">
        <w:rPr>
          <w:rFonts w:ascii="Arial" w:hAnsi="Arial"/>
          <w:i/>
          <w:sz w:val="22"/>
        </w:rPr>
        <w:t>berichte</w:t>
      </w:r>
      <w:r w:rsidR="00A372D9" w:rsidRPr="006A44F8">
        <w:rPr>
          <w:rFonts w:ascii="Arial" w:hAnsi="Arial"/>
          <w:i/>
          <w:sz w:val="22"/>
        </w:rPr>
        <w:t xml:space="preserve"> </w:t>
      </w:r>
      <w:r w:rsidR="00B27815" w:rsidRPr="006A44F8">
        <w:rPr>
          <w:rFonts w:ascii="Arial" w:hAnsi="Arial"/>
          <w:i/>
          <w:sz w:val="22"/>
        </w:rPr>
        <w:t xml:space="preserve">und </w:t>
      </w:r>
      <w:r w:rsidR="0027167D" w:rsidRPr="006A44F8">
        <w:rPr>
          <w:rFonts w:ascii="Arial" w:hAnsi="Arial"/>
          <w:i/>
          <w:sz w:val="22"/>
        </w:rPr>
        <w:t xml:space="preserve">Nachrichten </w:t>
      </w:r>
      <w:r w:rsidR="00B27815" w:rsidRPr="006A44F8">
        <w:rPr>
          <w:rFonts w:ascii="Arial" w:hAnsi="Arial"/>
          <w:i/>
          <w:sz w:val="22"/>
        </w:rPr>
        <w:t xml:space="preserve">zum Download bereit. Nächster Finanztermin: </w:t>
      </w:r>
      <w:r w:rsidR="006A44F8" w:rsidRPr="006A44F8">
        <w:rPr>
          <w:rFonts w:ascii="Arial" w:hAnsi="Arial"/>
          <w:i/>
          <w:sz w:val="22"/>
        </w:rPr>
        <w:t>6. November 2019</w:t>
      </w:r>
      <w:r w:rsidR="006A44F8" w:rsidRPr="00454330">
        <w:rPr>
          <w:rFonts w:ascii="Arial" w:hAnsi="Arial"/>
          <w:i/>
          <w:sz w:val="22"/>
        </w:rPr>
        <w:t xml:space="preserve"> Veröffentlichung </w:t>
      </w:r>
      <w:r w:rsidR="006A44F8">
        <w:rPr>
          <w:rFonts w:ascii="Arial" w:hAnsi="Arial"/>
          <w:i/>
          <w:sz w:val="22"/>
        </w:rPr>
        <w:t xml:space="preserve">der </w:t>
      </w:r>
      <w:r w:rsidR="006A44F8" w:rsidRPr="001135C3">
        <w:rPr>
          <w:rFonts w:ascii="Arial" w:hAnsi="Arial"/>
          <w:i/>
          <w:sz w:val="22"/>
        </w:rPr>
        <w:t xml:space="preserve">Konzernquartalsmitteilung zum 30. September </w:t>
      </w:r>
      <w:r w:rsidR="006A44F8">
        <w:rPr>
          <w:rFonts w:ascii="Arial" w:hAnsi="Arial"/>
          <w:i/>
          <w:sz w:val="22"/>
        </w:rPr>
        <w:t>2019</w:t>
      </w:r>
      <w:r w:rsidR="00B27815">
        <w:rPr>
          <w:rFonts w:ascii="Arial" w:hAnsi="Arial"/>
          <w:sz w:val="22"/>
        </w:rPr>
        <w:t>.</w:t>
      </w:r>
    </w:p>
    <w:p w:rsidR="00A164CA" w:rsidRPr="00B8280C" w:rsidRDefault="00A164CA">
      <w:pPr>
        <w:ind w:left="708"/>
        <w:rPr>
          <w:rFonts w:ascii="Arial" w:hAnsi="Arial"/>
          <w:sz w:val="16"/>
        </w:rPr>
      </w:pPr>
    </w:p>
    <w:p w:rsidR="00A805BC" w:rsidRDefault="00A164CA" w:rsidP="00A805BC">
      <w:pPr>
        <w:ind w:left="708"/>
        <w:outlineLvl w:val="0"/>
        <w:rPr>
          <w:rFonts w:ascii="Arial" w:hAnsi="Arial"/>
          <w:sz w:val="16"/>
        </w:rPr>
      </w:pPr>
      <w:r>
        <w:rPr>
          <w:rFonts w:ascii="Arial" w:hAnsi="Arial"/>
          <w:sz w:val="16"/>
        </w:rPr>
        <w:t xml:space="preserve">Anzahl der Zeichen: </w:t>
      </w:r>
      <w:r w:rsidR="00C421AD">
        <w:rPr>
          <w:rFonts w:ascii="Arial" w:hAnsi="Arial"/>
          <w:sz w:val="16"/>
        </w:rPr>
        <w:t>2.</w:t>
      </w:r>
      <w:r w:rsidR="005B2813">
        <w:rPr>
          <w:rFonts w:ascii="Arial" w:hAnsi="Arial"/>
          <w:sz w:val="16"/>
        </w:rPr>
        <w:t>683</w:t>
      </w:r>
    </w:p>
    <w:p w:rsidR="00A164CA" w:rsidRDefault="00A164CA">
      <w:pPr>
        <w:ind w:left="708"/>
        <w:rPr>
          <w:rFonts w:ascii="Arial" w:hAnsi="Arial"/>
          <w:sz w:val="16"/>
        </w:rPr>
      </w:pPr>
    </w:p>
    <w:p w:rsidR="00EA7851" w:rsidRDefault="00EA7851">
      <w:pPr>
        <w:rPr>
          <w:rFonts w:ascii="Arial" w:hAnsi="Arial"/>
          <w:b/>
          <w:sz w:val="16"/>
        </w:rPr>
      </w:pPr>
    </w:p>
    <w:p w:rsidR="008877F8" w:rsidRDefault="008877F8" w:rsidP="008877F8">
      <w:pPr>
        <w:pStyle w:val="Kopfzeile"/>
        <w:ind w:left="709"/>
        <w:jc w:val="both"/>
        <w:outlineLvl w:val="0"/>
        <w:rPr>
          <w:rFonts w:ascii="Arial" w:hAnsi="Arial"/>
          <w:b/>
          <w:sz w:val="16"/>
        </w:rPr>
      </w:pPr>
      <w:r>
        <w:rPr>
          <w:rFonts w:ascii="Arial" w:hAnsi="Arial"/>
          <w:b/>
          <w:sz w:val="16"/>
        </w:rPr>
        <w:t>Kontakt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Leiter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rsidR="008877F8" w:rsidRPr="001A6C14" w:rsidRDefault="008877F8" w:rsidP="008877F8">
      <w:pPr>
        <w:pStyle w:val="Kopfzeile"/>
        <w:ind w:left="709"/>
        <w:jc w:val="both"/>
        <w:rPr>
          <w:rFonts w:ascii="Arial" w:hAnsi="Arial"/>
          <w:sz w:val="16"/>
        </w:rPr>
      </w:pPr>
      <w:r w:rsidRPr="001A6C14">
        <w:rPr>
          <w:rFonts w:ascii="Arial" w:hAnsi="Arial"/>
          <w:sz w:val="16"/>
        </w:rPr>
        <w:t>Pressesprecher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rsidR="008877F8" w:rsidRDefault="008877F8" w:rsidP="008877F8">
      <w:pPr>
        <w:pStyle w:val="Kopfzeile"/>
        <w:ind w:left="709"/>
        <w:jc w:val="both"/>
        <w:rPr>
          <w:rFonts w:ascii="Arial" w:hAnsi="Arial"/>
          <w:sz w:val="16"/>
        </w:rPr>
      </w:pPr>
      <w:r>
        <w:rPr>
          <w:rFonts w:ascii="Arial" w:hAnsi="Arial"/>
          <w:sz w:val="16"/>
        </w:rPr>
        <w:t>Kurfürstenstraße 58</w:t>
      </w:r>
    </w:p>
    <w:p w:rsidR="008877F8" w:rsidRDefault="008877F8" w:rsidP="008877F8">
      <w:pPr>
        <w:pStyle w:val="Kopfzeile"/>
        <w:ind w:left="709"/>
        <w:jc w:val="both"/>
        <w:rPr>
          <w:rFonts w:ascii="Arial" w:hAnsi="Arial"/>
          <w:sz w:val="16"/>
        </w:rPr>
      </w:pPr>
      <w:r>
        <w:rPr>
          <w:rFonts w:ascii="Arial" w:hAnsi="Arial"/>
          <w:sz w:val="16"/>
        </w:rPr>
        <w:t>45138 Essen/Germany</w:t>
      </w:r>
    </w:p>
    <w:p w:rsidR="008877F8" w:rsidRDefault="008877F8" w:rsidP="008877F8">
      <w:pPr>
        <w:pStyle w:val="Kopfzeile"/>
        <w:ind w:left="709"/>
        <w:jc w:val="both"/>
        <w:rPr>
          <w:rFonts w:ascii="Arial" w:hAnsi="Arial"/>
          <w:sz w:val="16"/>
        </w:rPr>
      </w:pPr>
      <w:r>
        <w:rPr>
          <w:rFonts w:ascii="Arial" w:hAnsi="Arial"/>
          <w:sz w:val="16"/>
        </w:rPr>
        <w:t>Tel.: +49 201 5454-1234</w:t>
      </w:r>
    </w:p>
    <w:p w:rsidR="008877F8" w:rsidRDefault="008877F8" w:rsidP="008877F8">
      <w:pPr>
        <w:pStyle w:val="Kopfzeile"/>
        <w:ind w:left="709"/>
        <w:jc w:val="both"/>
        <w:rPr>
          <w:rFonts w:ascii="Arial" w:hAnsi="Arial"/>
          <w:sz w:val="16"/>
        </w:rPr>
      </w:pPr>
      <w:r>
        <w:rPr>
          <w:rFonts w:ascii="Arial" w:hAnsi="Arial"/>
          <w:sz w:val="16"/>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8877F8" w:rsidRDefault="00A4064F" w:rsidP="008877F8">
      <w:pPr>
        <w:pStyle w:val="Kopfzeile"/>
        <w:ind w:left="709"/>
        <w:jc w:val="both"/>
        <w:rPr>
          <w:rFonts w:ascii="Arial" w:hAnsi="Arial"/>
          <w:sz w:val="16"/>
        </w:rPr>
      </w:pPr>
      <w:hyperlink r:id="rId11" w:history="1">
        <w:r w:rsidR="008877F8">
          <w:rPr>
            <w:rStyle w:val="Hyperlink"/>
            <w:rFonts w:ascii="Arial" w:hAnsi="Arial"/>
            <w:sz w:val="16"/>
          </w:rPr>
          <w:t>http://www.secunet.com</w:t>
        </w:r>
      </w:hyperlink>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w:t>
      </w:r>
      <w:r w:rsidR="0060188C">
        <w:rPr>
          <w:rFonts w:ascii="Arial" w:hAnsi="Arial" w:cs="Arial"/>
          <w:sz w:val="16"/>
          <w:szCs w:val="16"/>
        </w:rPr>
        <w:t>600</w:t>
      </w:r>
      <w:r w:rsidRPr="001A6C14">
        <w:rPr>
          <w:rFonts w:ascii="Arial" w:hAnsi="Arial" w:cs="Arial"/>
          <w:sz w:val="16"/>
          <w:szCs w:val="16"/>
        </w:rPr>
        <w:t xml:space="preserve">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w:t>
      </w:r>
      <w:r w:rsidRPr="001A6C14">
        <w:rPr>
          <w:rFonts w:ascii="Arial" w:hAnsi="Arial" w:cs="Arial"/>
          <w:sz w:val="16"/>
          <w:szCs w:val="16"/>
        </w:rPr>
        <w:lastRenderedPageBreak/>
        <w:t xml:space="preserve">gehören viele DAX-Unternehmen sowie zahlreiche Behörden und Organisationen. secunet ist IT-Sicherheitspartner der Bundesrepublik Deutschland und Partner der Allianz für Cyber-Sicherheit. </w:t>
      </w:r>
    </w:p>
    <w:p w:rsidR="008877F8" w:rsidRPr="001A6C14" w:rsidRDefault="008877F8" w:rsidP="008877F8">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F725D4">
        <w:rPr>
          <w:rFonts w:ascii="Arial" w:hAnsi="Arial" w:cs="Arial"/>
          <w:sz w:val="16"/>
          <w:szCs w:val="16"/>
        </w:rPr>
        <w:t>2018</w:t>
      </w:r>
      <w:r w:rsidRPr="001A6C14">
        <w:rPr>
          <w:rFonts w:ascii="Arial" w:hAnsi="Arial" w:cs="Arial"/>
          <w:sz w:val="16"/>
          <w:szCs w:val="16"/>
        </w:rPr>
        <w:t xml:space="preserve"> einen Umsatz von </w:t>
      </w:r>
      <w:r>
        <w:rPr>
          <w:rFonts w:ascii="Arial" w:hAnsi="Arial" w:cs="Arial"/>
          <w:sz w:val="16"/>
          <w:szCs w:val="16"/>
        </w:rPr>
        <w:t>1</w:t>
      </w:r>
      <w:r w:rsidR="00F725D4">
        <w:rPr>
          <w:rFonts w:ascii="Arial" w:hAnsi="Arial" w:cs="Arial"/>
          <w:sz w:val="16"/>
          <w:szCs w:val="16"/>
        </w:rPr>
        <w:t>63</w:t>
      </w:r>
      <w:r>
        <w:rPr>
          <w:rFonts w:ascii="Arial" w:hAnsi="Arial" w:cs="Arial"/>
          <w:sz w:val="16"/>
          <w:szCs w:val="16"/>
        </w:rPr>
        <w:t>,3</w:t>
      </w:r>
      <w:r w:rsidRPr="001A6C14">
        <w:rPr>
          <w:rFonts w:ascii="Arial" w:hAnsi="Arial" w:cs="Arial"/>
          <w:sz w:val="16"/>
          <w:szCs w:val="16"/>
        </w:rPr>
        <w:t xml:space="preserve"> Millionen Euro. Die secunet Security Networks AG ist im Prime Standard der Deutschen Börse gelistet.</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rsidR="008877F8" w:rsidRDefault="008877F8" w:rsidP="008877F8">
      <w:pPr>
        <w:ind w:left="708"/>
        <w:jc w:val="both"/>
        <w:rPr>
          <w:rFonts w:ascii="Arial" w:hAnsi="Arial" w:cs="Arial"/>
          <w:i/>
          <w:sz w:val="16"/>
          <w:szCs w:val="16"/>
          <w:lang w:val="da-DK"/>
        </w:rPr>
      </w:pPr>
    </w:p>
    <w:p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A4064F">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A4064F">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01E4"/>
    <w:rsid w:val="0002702F"/>
    <w:rsid w:val="0003690E"/>
    <w:rsid w:val="00036D1C"/>
    <w:rsid w:val="000555BE"/>
    <w:rsid w:val="00056699"/>
    <w:rsid w:val="00070E91"/>
    <w:rsid w:val="000C2B19"/>
    <w:rsid w:val="000D0B22"/>
    <w:rsid w:val="000E6FE7"/>
    <w:rsid w:val="000F4424"/>
    <w:rsid w:val="001075C5"/>
    <w:rsid w:val="00112D23"/>
    <w:rsid w:val="0011530A"/>
    <w:rsid w:val="00117B4A"/>
    <w:rsid w:val="001249CD"/>
    <w:rsid w:val="00130C10"/>
    <w:rsid w:val="001404C4"/>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167D"/>
    <w:rsid w:val="00275A6D"/>
    <w:rsid w:val="00293DC8"/>
    <w:rsid w:val="002976D1"/>
    <w:rsid w:val="00297891"/>
    <w:rsid w:val="002A6536"/>
    <w:rsid w:val="002B544D"/>
    <w:rsid w:val="002B6ED4"/>
    <w:rsid w:val="002C431F"/>
    <w:rsid w:val="00302BC0"/>
    <w:rsid w:val="003124BB"/>
    <w:rsid w:val="00327AD2"/>
    <w:rsid w:val="00340127"/>
    <w:rsid w:val="00345097"/>
    <w:rsid w:val="003A2B5B"/>
    <w:rsid w:val="003B5822"/>
    <w:rsid w:val="003C3AED"/>
    <w:rsid w:val="003D0DA0"/>
    <w:rsid w:val="003E446B"/>
    <w:rsid w:val="003F0FE4"/>
    <w:rsid w:val="004144F5"/>
    <w:rsid w:val="0041460F"/>
    <w:rsid w:val="0043552B"/>
    <w:rsid w:val="00440BD5"/>
    <w:rsid w:val="00456FA4"/>
    <w:rsid w:val="00486F57"/>
    <w:rsid w:val="00497979"/>
    <w:rsid w:val="004A0F46"/>
    <w:rsid w:val="004A6854"/>
    <w:rsid w:val="004B4387"/>
    <w:rsid w:val="004C3844"/>
    <w:rsid w:val="005008CC"/>
    <w:rsid w:val="00520BBB"/>
    <w:rsid w:val="0052247A"/>
    <w:rsid w:val="0053680D"/>
    <w:rsid w:val="00544113"/>
    <w:rsid w:val="00553784"/>
    <w:rsid w:val="005603FF"/>
    <w:rsid w:val="005B1F3F"/>
    <w:rsid w:val="005B2813"/>
    <w:rsid w:val="005B3F20"/>
    <w:rsid w:val="005E069A"/>
    <w:rsid w:val="005E07FC"/>
    <w:rsid w:val="005F42E9"/>
    <w:rsid w:val="005F5428"/>
    <w:rsid w:val="005F635B"/>
    <w:rsid w:val="0060188C"/>
    <w:rsid w:val="00602B86"/>
    <w:rsid w:val="006061CD"/>
    <w:rsid w:val="006068C1"/>
    <w:rsid w:val="00616166"/>
    <w:rsid w:val="006278EC"/>
    <w:rsid w:val="00627946"/>
    <w:rsid w:val="006338C8"/>
    <w:rsid w:val="0063488D"/>
    <w:rsid w:val="00641AE0"/>
    <w:rsid w:val="00676CAA"/>
    <w:rsid w:val="006877AA"/>
    <w:rsid w:val="006952ED"/>
    <w:rsid w:val="006A44F8"/>
    <w:rsid w:val="006A77C8"/>
    <w:rsid w:val="006B303A"/>
    <w:rsid w:val="006C2A0A"/>
    <w:rsid w:val="006C7756"/>
    <w:rsid w:val="006C7FE7"/>
    <w:rsid w:val="006E75FF"/>
    <w:rsid w:val="00725F5A"/>
    <w:rsid w:val="007505DB"/>
    <w:rsid w:val="00753488"/>
    <w:rsid w:val="0076251C"/>
    <w:rsid w:val="00762F43"/>
    <w:rsid w:val="00772F37"/>
    <w:rsid w:val="00773C43"/>
    <w:rsid w:val="007A03D5"/>
    <w:rsid w:val="007C2C01"/>
    <w:rsid w:val="007F6002"/>
    <w:rsid w:val="007F683E"/>
    <w:rsid w:val="00815BA0"/>
    <w:rsid w:val="0081682E"/>
    <w:rsid w:val="00816873"/>
    <w:rsid w:val="0082247B"/>
    <w:rsid w:val="008300E1"/>
    <w:rsid w:val="00852A06"/>
    <w:rsid w:val="0087418A"/>
    <w:rsid w:val="008877F8"/>
    <w:rsid w:val="008878D7"/>
    <w:rsid w:val="00894DF7"/>
    <w:rsid w:val="008C1149"/>
    <w:rsid w:val="008C280E"/>
    <w:rsid w:val="008D1F32"/>
    <w:rsid w:val="008D4276"/>
    <w:rsid w:val="008E063E"/>
    <w:rsid w:val="008E7A1D"/>
    <w:rsid w:val="008F6670"/>
    <w:rsid w:val="009013CE"/>
    <w:rsid w:val="00901EBF"/>
    <w:rsid w:val="009225FC"/>
    <w:rsid w:val="00951871"/>
    <w:rsid w:val="009605DB"/>
    <w:rsid w:val="00963B58"/>
    <w:rsid w:val="00966BC6"/>
    <w:rsid w:val="00997188"/>
    <w:rsid w:val="009B082D"/>
    <w:rsid w:val="009B7EF8"/>
    <w:rsid w:val="009C5940"/>
    <w:rsid w:val="009E4CA0"/>
    <w:rsid w:val="00A061AF"/>
    <w:rsid w:val="00A164CA"/>
    <w:rsid w:val="00A3586E"/>
    <w:rsid w:val="00A372D9"/>
    <w:rsid w:val="00A4064F"/>
    <w:rsid w:val="00A54B8A"/>
    <w:rsid w:val="00A7718A"/>
    <w:rsid w:val="00A805BC"/>
    <w:rsid w:val="00A87661"/>
    <w:rsid w:val="00A87845"/>
    <w:rsid w:val="00A940AE"/>
    <w:rsid w:val="00A95CE8"/>
    <w:rsid w:val="00AA0E95"/>
    <w:rsid w:val="00AA3C26"/>
    <w:rsid w:val="00AB6522"/>
    <w:rsid w:val="00AC5EB0"/>
    <w:rsid w:val="00AD2588"/>
    <w:rsid w:val="00AD7DC7"/>
    <w:rsid w:val="00AE053A"/>
    <w:rsid w:val="00AE1A2F"/>
    <w:rsid w:val="00B0272C"/>
    <w:rsid w:val="00B102E4"/>
    <w:rsid w:val="00B1339F"/>
    <w:rsid w:val="00B27815"/>
    <w:rsid w:val="00B34139"/>
    <w:rsid w:val="00B35383"/>
    <w:rsid w:val="00B50389"/>
    <w:rsid w:val="00B517AE"/>
    <w:rsid w:val="00B52B9F"/>
    <w:rsid w:val="00B734E1"/>
    <w:rsid w:val="00B74A6D"/>
    <w:rsid w:val="00B8280C"/>
    <w:rsid w:val="00B85456"/>
    <w:rsid w:val="00B86465"/>
    <w:rsid w:val="00BA519E"/>
    <w:rsid w:val="00BB39E5"/>
    <w:rsid w:val="00BC4024"/>
    <w:rsid w:val="00BE42B0"/>
    <w:rsid w:val="00C003D0"/>
    <w:rsid w:val="00C17202"/>
    <w:rsid w:val="00C23944"/>
    <w:rsid w:val="00C2721E"/>
    <w:rsid w:val="00C34ED4"/>
    <w:rsid w:val="00C421AD"/>
    <w:rsid w:val="00C421CE"/>
    <w:rsid w:val="00C46CAD"/>
    <w:rsid w:val="00C61389"/>
    <w:rsid w:val="00C62781"/>
    <w:rsid w:val="00C73631"/>
    <w:rsid w:val="00C86F59"/>
    <w:rsid w:val="00C93B49"/>
    <w:rsid w:val="00CB58B4"/>
    <w:rsid w:val="00CB5FD7"/>
    <w:rsid w:val="00CC7756"/>
    <w:rsid w:val="00CD08B3"/>
    <w:rsid w:val="00CF245E"/>
    <w:rsid w:val="00D46F52"/>
    <w:rsid w:val="00D46FDB"/>
    <w:rsid w:val="00D50F10"/>
    <w:rsid w:val="00D51FAC"/>
    <w:rsid w:val="00D612F2"/>
    <w:rsid w:val="00D869EC"/>
    <w:rsid w:val="00D870FE"/>
    <w:rsid w:val="00D94F3B"/>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3436"/>
    <w:rsid w:val="00F273AE"/>
    <w:rsid w:val="00F30038"/>
    <w:rsid w:val="00F34A37"/>
    <w:rsid w:val="00F50BE0"/>
    <w:rsid w:val="00F56F39"/>
    <w:rsid w:val="00F6657E"/>
    <w:rsid w:val="00F725D4"/>
    <w:rsid w:val="00F72FF4"/>
    <w:rsid w:val="00F73C27"/>
    <w:rsid w:val="00F7408E"/>
    <w:rsid w:val="00F91BB7"/>
    <w:rsid w:val="00F97BD3"/>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67882">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651246613">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7A31-9811-47FB-9B41-83233833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4706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4</cp:revision>
  <cp:lastPrinted>2019-08-06T15:16:00Z</cp:lastPrinted>
  <dcterms:created xsi:type="dcterms:W3CDTF">2019-08-05T15:02:00Z</dcterms:created>
  <dcterms:modified xsi:type="dcterms:W3CDTF">2019-08-06T15:16:00Z</dcterms:modified>
</cp:coreProperties>
</file>