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A61" w:rsidRPr="00485D0F" w:rsidRDefault="00485D0F" w:rsidP="00EE652C">
      <w:pPr>
        <w:pStyle w:val="Standard14pt"/>
        <w:spacing w:after="120" w:line="300" w:lineRule="exact"/>
        <w:ind w:left="697" w:right="-2"/>
        <w:outlineLvl w:val="0"/>
        <w:rPr>
          <w:i/>
          <w:sz w:val="28"/>
        </w:rPr>
      </w:pPr>
      <w:r>
        <w:rPr>
          <w:i/>
          <w:sz w:val="28"/>
        </w:rPr>
        <w:t xml:space="preserve">Publication of inside information pursuant to </w:t>
      </w:r>
      <w:r>
        <w:rPr>
          <w:i/>
          <w:sz w:val="28"/>
        </w:rPr>
        <w:br/>
        <w:t>Article 17 MAR</w:t>
      </w:r>
    </w:p>
    <w:p w:rsidR="008F00B5" w:rsidRPr="00EE652C" w:rsidRDefault="00FB5A61" w:rsidP="003D5B63">
      <w:pPr>
        <w:spacing w:after="240"/>
        <w:ind w:left="697"/>
        <w:rPr>
          <w:rFonts w:ascii="Arial" w:hAnsi="Arial"/>
          <w:b/>
          <w:sz w:val="32"/>
        </w:rPr>
      </w:pPr>
      <w:r>
        <w:rPr>
          <w:rFonts w:ascii="Arial" w:hAnsi="Arial"/>
          <w:b/>
          <w:sz w:val="32"/>
        </w:rPr>
        <w:t>secunet Security Networks AG: outstanding Q1 results and increased forecast for 2021</w:t>
      </w:r>
    </w:p>
    <w:p w:rsidR="008F00B5" w:rsidRPr="008F00B5" w:rsidRDefault="008F00B5" w:rsidP="008F00B5">
      <w:pPr>
        <w:spacing w:after="120" w:line="360" w:lineRule="auto"/>
        <w:ind w:left="697"/>
        <w:jc w:val="both"/>
        <w:rPr>
          <w:rFonts w:ascii="Arial" w:hAnsi="Arial"/>
          <w:sz w:val="22"/>
        </w:rPr>
      </w:pPr>
      <w:r>
        <w:rPr>
          <w:rFonts w:ascii="Arial" w:hAnsi="Arial"/>
          <w:i/>
          <w:sz w:val="22"/>
        </w:rPr>
        <w:t xml:space="preserve">[Essen, </w:t>
      </w:r>
      <w:r w:rsidR="008E5590">
        <w:rPr>
          <w:rFonts w:ascii="Arial" w:hAnsi="Arial"/>
          <w:i/>
          <w:sz w:val="22"/>
        </w:rPr>
        <w:t>20</w:t>
      </w:r>
      <w:r>
        <w:rPr>
          <w:rFonts w:ascii="Arial" w:hAnsi="Arial"/>
          <w:i/>
          <w:sz w:val="22"/>
        </w:rPr>
        <w:t xml:space="preserve"> April 2021]</w:t>
      </w:r>
      <w:r>
        <w:rPr>
          <w:rFonts w:ascii="Arial" w:hAnsi="Arial"/>
          <w:sz w:val="22"/>
        </w:rPr>
        <w:t xml:space="preserve"> secunet Security Networks AG (ISIN DE0007276503, WKN 727650, “secunet AG”) has achieved significantly better results in the first quarter of the current financial year 2021 than expected at the beginning of the financial year. Based on preliminary figures, Group sales revenue increased by </w:t>
      </w:r>
      <w:r w:rsidR="008E5590">
        <w:rPr>
          <w:rFonts w:ascii="Arial" w:hAnsi="Arial"/>
          <w:sz w:val="22"/>
        </w:rPr>
        <w:t>118</w:t>
      </w:r>
      <w:r>
        <w:rPr>
          <w:rFonts w:ascii="Arial" w:hAnsi="Arial"/>
          <w:sz w:val="22"/>
        </w:rPr>
        <w:t xml:space="preserve">% or </w:t>
      </w:r>
      <w:r w:rsidR="008E5590">
        <w:rPr>
          <w:rFonts w:ascii="Arial" w:hAnsi="Arial"/>
          <w:sz w:val="22"/>
        </w:rPr>
        <w:t>38.6</w:t>
      </w:r>
      <w:r>
        <w:rPr>
          <w:rFonts w:ascii="Arial" w:hAnsi="Arial"/>
          <w:sz w:val="22"/>
        </w:rPr>
        <w:t xml:space="preserve"> million euros year-on-year to </w:t>
      </w:r>
      <w:r w:rsidR="008E5590">
        <w:rPr>
          <w:rFonts w:ascii="Arial" w:hAnsi="Arial"/>
          <w:sz w:val="22"/>
        </w:rPr>
        <w:t>71.2</w:t>
      </w:r>
      <w:r>
        <w:rPr>
          <w:rFonts w:ascii="Arial" w:hAnsi="Arial"/>
          <w:sz w:val="22"/>
        </w:rPr>
        <w:t xml:space="preserve"> million euros (Q1 2020: 32.6 million euros). Earnings before interest and taxes (EBIT) </w:t>
      </w:r>
      <w:r w:rsidR="008E5590">
        <w:rPr>
          <w:rFonts w:ascii="Arial" w:hAnsi="Arial"/>
          <w:sz w:val="22"/>
        </w:rPr>
        <w:t xml:space="preserve">improved </w:t>
      </w:r>
      <w:r>
        <w:rPr>
          <w:rFonts w:ascii="Arial" w:hAnsi="Arial"/>
          <w:sz w:val="22"/>
        </w:rPr>
        <w:t xml:space="preserve">to </w:t>
      </w:r>
      <w:r w:rsidR="008E5590">
        <w:rPr>
          <w:rFonts w:ascii="Arial" w:hAnsi="Arial"/>
          <w:sz w:val="22"/>
        </w:rPr>
        <w:t xml:space="preserve">12.2 </w:t>
      </w:r>
      <w:r>
        <w:rPr>
          <w:rFonts w:ascii="Arial" w:hAnsi="Arial"/>
          <w:sz w:val="22"/>
        </w:rPr>
        <w:t>million euros (Q1 2020: 0.0 million euros). The reason for this was that product sales (merchandise, licences, maintenance and support) with the SINA product family, in particular the SINA Workstation, and the secunet healthcare connector, significantly exceeded the targets.</w:t>
      </w:r>
    </w:p>
    <w:p w:rsidR="008F00B5" w:rsidRPr="008F00B5" w:rsidRDefault="008F00B5" w:rsidP="008F00B5">
      <w:pPr>
        <w:spacing w:after="120" w:line="360" w:lineRule="auto"/>
        <w:ind w:left="697"/>
        <w:jc w:val="both"/>
        <w:rPr>
          <w:rFonts w:ascii="Arial" w:hAnsi="Arial"/>
          <w:sz w:val="22"/>
        </w:rPr>
      </w:pPr>
      <w:r>
        <w:rPr>
          <w:rFonts w:ascii="Arial" w:hAnsi="Arial"/>
          <w:sz w:val="22"/>
        </w:rPr>
        <w:t>Demand for secunet products</w:t>
      </w:r>
      <w:r w:rsidR="00233EF9">
        <w:rPr>
          <w:rFonts w:ascii="Arial" w:hAnsi="Arial"/>
          <w:sz w:val="22"/>
        </w:rPr>
        <w:t xml:space="preserve"> </w:t>
      </w:r>
      <w:bookmarkStart w:id="0" w:name="_GoBack"/>
      <w:bookmarkEnd w:id="0"/>
      <w:r>
        <w:rPr>
          <w:rFonts w:ascii="Arial" w:hAnsi="Arial"/>
          <w:sz w:val="22"/>
        </w:rPr>
        <w:t xml:space="preserve">increased beyond expectations in the first three months of 2021. The order book as at 31 March 2021 therefore amounted to </w:t>
      </w:r>
      <w:r w:rsidR="008E5590">
        <w:rPr>
          <w:rFonts w:ascii="Arial" w:hAnsi="Arial"/>
          <w:sz w:val="22"/>
        </w:rPr>
        <w:t>176.9</w:t>
      </w:r>
      <w:r>
        <w:rPr>
          <w:rFonts w:ascii="Arial" w:hAnsi="Arial"/>
          <w:sz w:val="22"/>
        </w:rPr>
        <w:t xml:space="preserve"> and was also significantly higher than at the same reporting date in the previous year (115.2 million euros) and at the end of the 2020 financial year (149.5 million euros). Against this backdrop and </w:t>
      </w:r>
      <w:proofErr w:type="gramStart"/>
      <w:r>
        <w:rPr>
          <w:rFonts w:ascii="Arial" w:hAnsi="Arial"/>
          <w:sz w:val="22"/>
        </w:rPr>
        <w:t>taking into account</w:t>
      </w:r>
      <w:proofErr w:type="gramEnd"/>
      <w:r>
        <w:rPr>
          <w:rFonts w:ascii="Arial" w:hAnsi="Arial"/>
          <w:sz w:val="22"/>
        </w:rPr>
        <w:t xml:space="preserve"> the business performance in the first three months, the Management Board of secunet AG is raising its full-year forecast: sales revenues are now expected to be around </w:t>
      </w:r>
      <w:r w:rsidR="00D1585F">
        <w:rPr>
          <w:rFonts w:ascii="Arial" w:hAnsi="Arial"/>
          <w:sz w:val="22"/>
        </w:rPr>
        <w:t>330</w:t>
      </w:r>
      <w:r>
        <w:rPr>
          <w:rFonts w:ascii="Arial" w:hAnsi="Arial"/>
          <w:sz w:val="22"/>
        </w:rPr>
        <w:t xml:space="preserve"> million euros and EBIT around </w:t>
      </w:r>
      <w:r w:rsidR="00D1585F">
        <w:rPr>
          <w:rFonts w:ascii="Arial" w:hAnsi="Arial"/>
          <w:sz w:val="22"/>
        </w:rPr>
        <w:t>59</w:t>
      </w:r>
      <w:r>
        <w:rPr>
          <w:rFonts w:ascii="Arial" w:hAnsi="Arial"/>
          <w:sz w:val="22"/>
        </w:rPr>
        <w:t xml:space="preserve"> million euros (2020 financial year: sales revenues 285.6 million euros, EBIT 51.6 million euros). Achieving this forecast will depend to a large extent on continuation of a stable supply situation for intermediate products, in particular the availability of semiconductors. The original forecast (published on 3 November 2020) envisaged sales revenues of around 260 million euros and an EBIT of around 38 million euros.</w:t>
      </w:r>
    </w:p>
    <w:p w:rsidR="008F00B5" w:rsidRPr="008F00B5" w:rsidRDefault="008F00B5" w:rsidP="008F00B5">
      <w:pPr>
        <w:spacing w:after="120" w:line="360" w:lineRule="auto"/>
        <w:ind w:left="697"/>
        <w:jc w:val="both"/>
        <w:rPr>
          <w:rFonts w:ascii="Arial" w:hAnsi="Arial"/>
          <w:sz w:val="22"/>
        </w:rPr>
      </w:pPr>
      <w:r>
        <w:rPr>
          <w:rFonts w:ascii="Arial" w:hAnsi="Arial"/>
          <w:sz w:val="22"/>
        </w:rPr>
        <w:lastRenderedPageBreak/>
        <w:t xml:space="preserve">Publication of the Group Quarterly Statement as at 31 March 2021 is scheduled for 5 May 2021. The virtual Annual General Meeting of secunet AG will be held on 12 May 2021 at 10.00 a.m. (CEST). </w:t>
      </w:r>
    </w:p>
    <w:p w:rsidR="008F00B5" w:rsidRDefault="008F00B5" w:rsidP="008F00B5">
      <w:pPr>
        <w:ind w:right="-2" w:firstLine="697"/>
        <w:jc w:val="both"/>
        <w:rPr>
          <w:rFonts w:ascii="Arial" w:hAnsi="Arial"/>
          <w:sz w:val="22"/>
        </w:rPr>
      </w:pPr>
    </w:p>
    <w:p w:rsidR="00FB5A61" w:rsidRPr="00664003" w:rsidRDefault="00FB5A61" w:rsidP="008F00B5">
      <w:pPr>
        <w:ind w:right="-2" w:firstLine="697"/>
        <w:jc w:val="both"/>
        <w:rPr>
          <w:rFonts w:ascii="Arial" w:hAnsi="Arial"/>
          <w:sz w:val="22"/>
        </w:rPr>
      </w:pPr>
      <w:r>
        <w:rPr>
          <w:rFonts w:ascii="Arial" w:hAnsi="Arial"/>
          <w:sz w:val="22"/>
        </w:rPr>
        <w:t>Contact:</w:t>
      </w:r>
    </w:p>
    <w:p w:rsidR="00FB5A61" w:rsidRPr="00664003" w:rsidRDefault="00FB5A61" w:rsidP="00B4368C">
      <w:pPr>
        <w:ind w:left="697" w:right="-2"/>
        <w:jc w:val="both"/>
        <w:rPr>
          <w:rFonts w:ascii="Arial" w:hAnsi="Arial"/>
          <w:sz w:val="22"/>
        </w:rPr>
      </w:pPr>
      <w:r>
        <w:rPr>
          <w:rFonts w:ascii="Arial" w:hAnsi="Arial"/>
          <w:sz w:val="22"/>
        </w:rPr>
        <w:t>secunet Security Networks AG</w:t>
      </w:r>
    </w:p>
    <w:p w:rsidR="00FB5A61" w:rsidRPr="00664003" w:rsidRDefault="00D62B18" w:rsidP="00B4368C">
      <w:pPr>
        <w:ind w:left="697" w:right="-2"/>
        <w:jc w:val="both"/>
        <w:rPr>
          <w:rFonts w:ascii="Arial" w:hAnsi="Arial"/>
          <w:sz w:val="22"/>
        </w:rPr>
      </w:pPr>
      <w:r>
        <w:rPr>
          <w:rFonts w:ascii="Arial" w:hAnsi="Arial"/>
          <w:sz w:val="22"/>
        </w:rPr>
        <w:t>Head of Investor Relations</w:t>
      </w:r>
    </w:p>
    <w:p w:rsidR="00FB5A61" w:rsidRPr="00F5070B" w:rsidRDefault="00FB5A61" w:rsidP="00B4368C">
      <w:pPr>
        <w:ind w:left="697" w:right="-2"/>
        <w:jc w:val="both"/>
        <w:rPr>
          <w:rFonts w:ascii="Arial" w:hAnsi="Arial"/>
          <w:sz w:val="22"/>
        </w:rPr>
      </w:pPr>
      <w:r>
        <w:rPr>
          <w:rFonts w:ascii="Arial" w:hAnsi="Arial"/>
          <w:sz w:val="22"/>
        </w:rPr>
        <w:t>Dr Kay Rathke</w:t>
      </w:r>
    </w:p>
    <w:p w:rsidR="00FB5A61" w:rsidRPr="00F5070B" w:rsidRDefault="00FB5A61" w:rsidP="00B4368C">
      <w:pPr>
        <w:ind w:left="697" w:right="-2"/>
        <w:jc w:val="both"/>
        <w:rPr>
          <w:rFonts w:ascii="Arial" w:hAnsi="Arial"/>
          <w:sz w:val="22"/>
        </w:rPr>
      </w:pPr>
      <w:r>
        <w:rPr>
          <w:rFonts w:ascii="Arial" w:hAnsi="Arial"/>
          <w:sz w:val="22"/>
        </w:rPr>
        <w:t>Phone: +49 201 5454 1221</w:t>
      </w:r>
    </w:p>
    <w:p w:rsidR="0060473C" w:rsidRPr="00F5070B" w:rsidRDefault="00FB5A61" w:rsidP="0060473C">
      <w:pPr>
        <w:ind w:left="697" w:right="-2"/>
        <w:jc w:val="both"/>
        <w:rPr>
          <w:rFonts w:ascii="Arial" w:hAnsi="Arial" w:cs="Arial"/>
          <w:sz w:val="22"/>
        </w:rPr>
      </w:pPr>
      <w:r>
        <w:rPr>
          <w:rFonts w:ascii="Arial" w:hAnsi="Arial"/>
          <w:sz w:val="22"/>
        </w:rPr>
        <w:t>e-mail: </w:t>
      </w:r>
      <w:hyperlink r:id="rId8" w:history="1">
        <w:r>
          <w:rPr>
            <w:rStyle w:val="Hyperlink"/>
            <w:rFonts w:ascii="Arial" w:hAnsi="Arial"/>
            <w:sz w:val="22"/>
          </w:rPr>
          <w:t>kay.rathke@secunet.com</w:t>
        </w:r>
      </w:hyperlink>
    </w:p>
    <w:p w:rsidR="00FB5A61" w:rsidRPr="00F5070B" w:rsidRDefault="00FB5A61" w:rsidP="00B4368C">
      <w:pPr>
        <w:spacing w:line="300" w:lineRule="exact"/>
        <w:ind w:left="697" w:right="-2"/>
        <w:jc w:val="both"/>
        <w:rPr>
          <w:rFonts w:ascii="Arial" w:hAnsi="Arial"/>
          <w:sz w:val="22"/>
        </w:rPr>
      </w:pPr>
    </w:p>
    <w:p w:rsidR="00FB5A61" w:rsidRPr="00F5070B" w:rsidRDefault="00FB5A61" w:rsidP="00B4368C">
      <w:pPr>
        <w:ind w:left="697" w:right="-2"/>
        <w:jc w:val="both"/>
        <w:rPr>
          <w:rFonts w:ascii="Arial" w:hAnsi="Arial"/>
          <w:sz w:val="22"/>
        </w:rPr>
      </w:pPr>
      <w:r>
        <w:rPr>
          <w:rFonts w:ascii="Arial" w:hAnsi="Arial"/>
          <w:sz w:val="22"/>
        </w:rPr>
        <w:t>secunet Security Networks AG</w:t>
      </w:r>
    </w:p>
    <w:p w:rsidR="00FB5A61" w:rsidRPr="00F202C1" w:rsidRDefault="008E282E" w:rsidP="00B4368C">
      <w:pPr>
        <w:ind w:left="697" w:right="-2"/>
        <w:jc w:val="both"/>
        <w:rPr>
          <w:rFonts w:ascii="Arial" w:hAnsi="Arial"/>
          <w:sz w:val="22"/>
        </w:rPr>
      </w:pPr>
      <w:proofErr w:type="spellStart"/>
      <w:r>
        <w:rPr>
          <w:rFonts w:ascii="Arial" w:hAnsi="Arial"/>
          <w:sz w:val="22"/>
        </w:rPr>
        <w:t>Kurfürstenstrasse</w:t>
      </w:r>
      <w:proofErr w:type="spellEnd"/>
      <w:r>
        <w:rPr>
          <w:rFonts w:ascii="Arial" w:hAnsi="Arial"/>
          <w:sz w:val="22"/>
        </w:rPr>
        <w:t xml:space="preserve"> 58</w:t>
      </w:r>
    </w:p>
    <w:p w:rsidR="00FB5A61" w:rsidRPr="00635D4B" w:rsidRDefault="008E282E" w:rsidP="00B4368C">
      <w:pPr>
        <w:ind w:left="697" w:right="-2"/>
        <w:jc w:val="both"/>
        <w:rPr>
          <w:rFonts w:ascii="Arial" w:hAnsi="Arial"/>
          <w:sz w:val="22"/>
        </w:rPr>
      </w:pPr>
      <w:r>
        <w:rPr>
          <w:rFonts w:ascii="Arial" w:hAnsi="Arial"/>
          <w:sz w:val="22"/>
        </w:rPr>
        <w:t>45138 Essen,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Pr>
          <w:rFonts w:ascii="Arial" w:hAnsi="Arial"/>
          <w:sz w:val="22"/>
        </w:rPr>
        <w:t>ISIN: DE0007276503</w:t>
      </w:r>
    </w:p>
    <w:p w:rsidR="00FB5A61" w:rsidRPr="00635D4B" w:rsidRDefault="00FB5A61" w:rsidP="00B4368C">
      <w:pPr>
        <w:ind w:left="697" w:right="-2"/>
        <w:jc w:val="both"/>
        <w:rPr>
          <w:rFonts w:ascii="Arial" w:hAnsi="Arial"/>
          <w:sz w:val="22"/>
        </w:rPr>
      </w:pPr>
      <w:r>
        <w:rPr>
          <w:rFonts w:ascii="Arial" w:hAnsi="Arial"/>
          <w:sz w:val="22"/>
        </w:rPr>
        <w:t>WKN: 727650</w:t>
      </w:r>
    </w:p>
    <w:p w:rsidR="00FB5A61" w:rsidRPr="00635D4B" w:rsidRDefault="00FB5A61" w:rsidP="00B4368C">
      <w:pPr>
        <w:ind w:left="697" w:right="-2"/>
        <w:jc w:val="both"/>
        <w:rPr>
          <w:rFonts w:ascii="Arial" w:hAnsi="Arial"/>
          <w:sz w:val="22"/>
        </w:rPr>
      </w:pPr>
      <w:r>
        <w:rPr>
          <w:rFonts w:ascii="Arial" w:hAnsi="Arial"/>
          <w:sz w:val="22"/>
        </w:rPr>
        <w:t>Listed: regulated market in Frankfurt (Prime Standard); OTC market in Berlin-Bremen, Düsseldorf, Hamburg, Hanover, Munich and Stuttgart</w:t>
      </w:r>
    </w:p>
    <w:p w:rsidR="00FB5A61" w:rsidRPr="003140FF" w:rsidRDefault="00FB5A61" w:rsidP="00B4368C">
      <w:pPr>
        <w:ind w:left="697" w:right="-2"/>
        <w:jc w:val="both"/>
        <w:rPr>
          <w:rFonts w:ascii="Arial" w:hAnsi="Arial"/>
          <w:color w:val="000000"/>
          <w:sz w:val="22"/>
        </w:rPr>
      </w:pPr>
    </w:p>
    <w:p w:rsidR="00FB5A61" w:rsidRDefault="00FB5A61" w:rsidP="00B4368C">
      <w:pPr>
        <w:ind w:left="697" w:right="-2"/>
        <w:jc w:val="both"/>
        <w:rPr>
          <w:rFonts w:ascii="Arial" w:hAnsi="Arial"/>
          <w:i/>
          <w:color w:val="000000"/>
          <w:sz w:val="22"/>
        </w:rPr>
      </w:pPr>
      <w:r>
        <w:rPr>
          <w:rFonts w:ascii="Arial" w:hAnsi="Arial"/>
          <w:i/>
          <w:color w:val="000000"/>
          <w:sz w:val="22"/>
        </w:rPr>
        <w:t>End of the communication</w:t>
      </w:r>
    </w:p>
    <w:p w:rsidR="008F00B5" w:rsidRPr="003140FF" w:rsidRDefault="008F00B5" w:rsidP="00B4368C">
      <w:pPr>
        <w:ind w:left="697" w:right="-2"/>
        <w:jc w:val="both"/>
        <w:rPr>
          <w:rFonts w:ascii="Arial" w:hAnsi="Arial"/>
          <w:i/>
          <w:color w:val="000000"/>
          <w:sz w:val="22"/>
        </w:rPr>
      </w:pPr>
    </w:p>
    <w:p w:rsidR="00A164CA" w:rsidRDefault="00A164CA" w:rsidP="00B4368C">
      <w:pPr>
        <w:ind w:left="708" w:right="-2"/>
        <w:rPr>
          <w:rFonts w:ascii="Arial" w:hAnsi="Arial"/>
          <w:sz w:val="16"/>
        </w:rPr>
      </w:pPr>
    </w:p>
    <w:p w:rsidR="0062396E" w:rsidRDefault="0062396E" w:rsidP="0062396E">
      <w:pPr>
        <w:pStyle w:val="Kopfzeile"/>
        <w:ind w:left="709"/>
        <w:jc w:val="both"/>
        <w:outlineLvl w:val="0"/>
        <w:rPr>
          <w:rFonts w:ascii="Arial" w:hAnsi="Arial"/>
          <w:b/>
          <w:sz w:val="16"/>
        </w:rPr>
      </w:pPr>
      <w:r>
        <w:rPr>
          <w:rFonts w:ascii="Arial" w:hAnsi="Arial"/>
          <w:b/>
          <w:sz w:val="16"/>
        </w:rPr>
        <w:t>Contact</w:t>
      </w:r>
    </w:p>
    <w:p w:rsidR="0062396E" w:rsidRDefault="0062396E"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Head of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Pr>
          <w:rFonts w:ascii="Arial" w:hAnsi="Arial"/>
          <w:sz w:val="16"/>
        </w:rPr>
        <w:t>Patrick Franitza</w:t>
      </w:r>
    </w:p>
    <w:p w:rsidR="0062396E" w:rsidRPr="001A6C14" w:rsidRDefault="0062396E" w:rsidP="0062396E">
      <w:pPr>
        <w:pStyle w:val="Kopfzeile"/>
        <w:ind w:left="709"/>
        <w:jc w:val="both"/>
        <w:rPr>
          <w:rFonts w:ascii="Arial" w:hAnsi="Arial"/>
          <w:sz w:val="16"/>
        </w:rPr>
      </w:pPr>
      <w:r>
        <w:rPr>
          <w:rFonts w:ascii="Arial" w:hAnsi="Arial"/>
          <w:sz w:val="16"/>
        </w:rPr>
        <w:t>Press Spokesman</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Pr>
          <w:rFonts w:ascii="Arial" w:hAnsi="Arial"/>
          <w:sz w:val="16"/>
        </w:rPr>
        <w:t>secunet Security Networks AG</w:t>
      </w:r>
    </w:p>
    <w:p w:rsidR="0062396E" w:rsidRPr="000A1EBD" w:rsidRDefault="0062396E" w:rsidP="0062396E">
      <w:pPr>
        <w:pStyle w:val="Kopfzeile"/>
        <w:ind w:left="709"/>
        <w:jc w:val="both"/>
        <w:rPr>
          <w:rFonts w:ascii="Arial" w:hAnsi="Arial"/>
          <w:sz w:val="16"/>
          <w:lang w:val="de-DE"/>
        </w:rPr>
      </w:pPr>
      <w:proofErr w:type="spellStart"/>
      <w:r w:rsidRPr="000A1EBD">
        <w:rPr>
          <w:rFonts w:ascii="Arial" w:hAnsi="Arial"/>
          <w:sz w:val="16"/>
          <w:lang w:val="de-DE"/>
        </w:rPr>
        <w:t>Kurfürstenstrasse</w:t>
      </w:r>
      <w:proofErr w:type="spellEnd"/>
      <w:r w:rsidRPr="000A1EBD">
        <w:rPr>
          <w:rFonts w:ascii="Arial" w:hAnsi="Arial"/>
          <w:sz w:val="16"/>
          <w:lang w:val="de-DE"/>
        </w:rPr>
        <w:t xml:space="preserve"> 58</w:t>
      </w:r>
    </w:p>
    <w:p w:rsidR="0062396E" w:rsidRPr="000A1EBD" w:rsidRDefault="0062396E" w:rsidP="0062396E">
      <w:pPr>
        <w:pStyle w:val="Kopfzeile"/>
        <w:ind w:left="709"/>
        <w:jc w:val="both"/>
        <w:rPr>
          <w:rFonts w:ascii="Arial" w:hAnsi="Arial"/>
          <w:sz w:val="16"/>
          <w:lang w:val="de-DE"/>
        </w:rPr>
      </w:pPr>
      <w:r w:rsidRPr="000A1EBD">
        <w:rPr>
          <w:rFonts w:ascii="Arial" w:hAnsi="Arial"/>
          <w:sz w:val="16"/>
          <w:lang w:val="de-DE"/>
        </w:rPr>
        <w:t>45138 Essen, Germany</w:t>
      </w:r>
    </w:p>
    <w:p w:rsidR="0062396E" w:rsidRPr="000A1EBD" w:rsidRDefault="0062396E" w:rsidP="0062396E">
      <w:pPr>
        <w:pStyle w:val="Kopfzeile"/>
        <w:ind w:left="709"/>
        <w:jc w:val="both"/>
        <w:rPr>
          <w:rFonts w:ascii="Arial" w:hAnsi="Arial"/>
          <w:sz w:val="16"/>
          <w:lang w:val="de-DE"/>
        </w:rPr>
      </w:pPr>
      <w:r w:rsidRPr="000A1EBD">
        <w:rPr>
          <w:rFonts w:ascii="Arial" w:hAnsi="Arial"/>
          <w:sz w:val="16"/>
          <w:lang w:val="de-DE"/>
        </w:rPr>
        <w:t>Phone: +49 201 5454 1234</w:t>
      </w:r>
    </w:p>
    <w:p w:rsidR="0062396E" w:rsidRPr="000A1EBD" w:rsidRDefault="0062396E" w:rsidP="0062396E">
      <w:pPr>
        <w:pStyle w:val="Kopfzeile"/>
        <w:ind w:left="709"/>
        <w:jc w:val="both"/>
        <w:rPr>
          <w:rFonts w:ascii="Arial" w:hAnsi="Arial"/>
          <w:sz w:val="16"/>
          <w:lang w:val="de-DE"/>
        </w:rPr>
      </w:pPr>
      <w:r w:rsidRPr="000A1EBD">
        <w:rPr>
          <w:rFonts w:ascii="Arial" w:hAnsi="Arial"/>
          <w:sz w:val="16"/>
          <w:lang w:val="de-DE"/>
        </w:rPr>
        <w:t>Fax: +49 201 5454 1235</w:t>
      </w:r>
    </w:p>
    <w:p w:rsidR="0062396E" w:rsidRPr="000A1EBD" w:rsidRDefault="0062396E" w:rsidP="0062396E">
      <w:pPr>
        <w:pStyle w:val="Kopfzeile"/>
        <w:ind w:left="709"/>
        <w:jc w:val="both"/>
        <w:outlineLvl w:val="0"/>
        <w:rPr>
          <w:rFonts w:ascii="Arial" w:hAnsi="Arial"/>
          <w:sz w:val="16"/>
          <w:lang w:val="de-DE"/>
        </w:rPr>
      </w:pPr>
      <w:proofErr w:type="spellStart"/>
      <w:r w:rsidRPr="000A1EBD">
        <w:rPr>
          <w:rFonts w:ascii="Arial" w:hAnsi="Arial"/>
          <w:sz w:val="16"/>
          <w:lang w:val="de-DE"/>
        </w:rPr>
        <w:t>e-mail</w:t>
      </w:r>
      <w:proofErr w:type="spellEnd"/>
      <w:r w:rsidRPr="000A1EBD">
        <w:rPr>
          <w:rFonts w:ascii="Arial" w:hAnsi="Arial"/>
          <w:sz w:val="16"/>
          <w:lang w:val="de-DE"/>
        </w:rPr>
        <w:t>: </w:t>
      </w:r>
      <w:hyperlink r:id="rId9" w:history="1">
        <w:r w:rsidRPr="000A1EBD">
          <w:rPr>
            <w:rStyle w:val="Hyperlink"/>
            <w:rFonts w:ascii="Arial" w:hAnsi="Arial"/>
            <w:sz w:val="16"/>
            <w:lang w:val="de-DE"/>
          </w:rPr>
          <w:t>presse@secunet.com</w:t>
        </w:r>
      </w:hyperlink>
    </w:p>
    <w:p w:rsidR="0062396E" w:rsidRPr="000A1EBD" w:rsidRDefault="00233EF9" w:rsidP="0062396E">
      <w:pPr>
        <w:pStyle w:val="Kopfzeile"/>
        <w:ind w:left="709"/>
        <w:jc w:val="both"/>
        <w:rPr>
          <w:rStyle w:val="Hyperlink"/>
          <w:rFonts w:ascii="Arial" w:hAnsi="Arial"/>
          <w:sz w:val="16"/>
          <w:lang w:val="de-DE"/>
        </w:rPr>
      </w:pPr>
      <w:hyperlink r:id="rId10" w:history="1">
        <w:r w:rsidR="00BA659B" w:rsidRPr="000A1EBD">
          <w:rPr>
            <w:rStyle w:val="Hyperlink"/>
            <w:rFonts w:ascii="Arial" w:hAnsi="Arial"/>
            <w:sz w:val="16"/>
            <w:lang w:val="de-DE"/>
          </w:rPr>
          <w:t>http://www.secunet.com</w:t>
        </w:r>
      </w:hyperlink>
    </w:p>
    <w:p w:rsidR="008F00B5" w:rsidRPr="000A1EBD" w:rsidRDefault="008F00B5" w:rsidP="0062396E">
      <w:pPr>
        <w:pStyle w:val="Kopfzeile"/>
        <w:ind w:left="709"/>
        <w:jc w:val="both"/>
        <w:rPr>
          <w:rFonts w:ascii="Arial" w:hAnsi="Arial"/>
          <w:sz w:val="16"/>
          <w:lang w:val="de-DE"/>
        </w:rPr>
      </w:pPr>
    </w:p>
    <w:p w:rsidR="0062396E" w:rsidRPr="000A1EBD" w:rsidRDefault="0062396E" w:rsidP="0062396E">
      <w:pPr>
        <w:pStyle w:val="Kopfzeile"/>
        <w:ind w:left="709"/>
        <w:jc w:val="both"/>
        <w:rPr>
          <w:rFonts w:ascii="Arial" w:hAnsi="Arial"/>
          <w:sz w:val="16"/>
          <w:lang w:val="de-DE"/>
        </w:rPr>
      </w:pPr>
    </w:p>
    <w:p w:rsidR="008F00B5" w:rsidRDefault="008F00B5" w:rsidP="008F00B5">
      <w:pPr>
        <w:pStyle w:val="Kopfzeile"/>
        <w:ind w:left="709" w:right="-2"/>
        <w:jc w:val="both"/>
        <w:outlineLvl w:val="0"/>
        <w:rPr>
          <w:rFonts w:ascii="Arial" w:hAnsi="Arial"/>
          <w:b/>
          <w:sz w:val="16"/>
        </w:rPr>
      </w:pPr>
      <w:r>
        <w:rPr>
          <w:rFonts w:ascii="Arial" w:hAnsi="Arial"/>
          <w:b/>
          <w:sz w:val="16"/>
        </w:rPr>
        <w:t xml:space="preserve">secunet – protection for digital infrastructures </w:t>
      </w:r>
    </w:p>
    <w:p w:rsidR="008F00B5" w:rsidRPr="002935D4" w:rsidRDefault="008F00B5" w:rsidP="008F00B5">
      <w:pPr>
        <w:ind w:left="709" w:hanging="12"/>
        <w:jc w:val="both"/>
        <w:rPr>
          <w:rFonts w:ascii="Arial" w:hAnsi="Arial" w:cs="Arial"/>
          <w:sz w:val="16"/>
          <w:szCs w:val="16"/>
        </w:rPr>
      </w:pPr>
      <w:r>
        <w:rPr>
          <w:rFonts w:ascii="Arial" w:hAnsi="Arial"/>
          <w:sz w:val="16"/>
        </w:rPr>
        <w:t xml:space="preserve">secunet is Germany’s leading cybersecurity company. In an increasingly connected world, the Company’s combination of products and consulting assures resilient digital infrastructures and the utmost protection for data, applications and digital identities. secunet specialises in fields with particular requirements on security – such as cloud computing, </w:t>
      </w:r>
      <w:proofErr w:type="spellStart"/>
      <w:r>
        <w:rPr>
          <w:rFonts w:ascii="Arial" w:hAnsi="Arial"/>
          <w:sz w:val="16"/>
        </w:rPr>
        <w:t>IIoT</w:t>
      </w:r>
      <w:proofErr w:type="spellEnd"/>
      <w:r>
        <w:rPr>
          <w:rFonts w:ascii="Arial" w:hAnsi="Arial"/>
          <w:sz w:val="16"/>
        </w:rPr>
        <w:t xml:space="preserve">, eGovernment and eHealth. With security solutions from secunet, companies can maintain the highest security standards in digitalisation projects and thus expedite their digital transformation. </w:t>
      </w:r>
    </w:p>
    <w:p w:rsidR="008F00B5" w:rsidRDefault="008F00B5" w:rsidP="008F00B5">
      <w:pPr>
        <w:ind w:left="709" w:hanging="12"/>
        <w:jc w:val="both"/>
        <w:rPr>
          <w:rFonts w:ascii="Arial" w:hAnsi="Arial" w:cs="Arial"/>
          <w:sz w:val="16"/>
          <w:szCs w:val="16"/>
        </w:rPr>
      </w:pPr>
    </w:p>
    <w:p w:rsidR="008F00B5" w:rsidRDefault="008F00B5" w:rsidP="008F00B5">
      <w:pPr>
        <w:ind w:left="709" w:hanging="12"/>
        <w:jc w:val="both"/>
        <w:rPr>
          <w:rFonts w:ascii="Arial" w:hAnsi="Arial" w:cs="Arial"/>
          <w:sz w:val="16"/>
          <w:szCs w:val="16"/>
        </w:rPr>
      </w:pPr>
      <w:r>
        <w:rPr>
          <w:rFonts w:ascii="Arial" w:hAnsi="Arial"/>
          <w:sz w:val="16"/>
        </w:rPr>
        <w:t xml:space="preserve">Over 700 experts strengthen the digital sovereignty of governments, businesses and society. </w:t>
      </w:r>
      <w:proofErr w:type="spellStart"/>
      <w:r>
        <w:rPr>
          <w:rFonts w:ascii="Arial" w:hAnsi="Arial"/>
          <w:sz w:val="16"/>
        </w:rPr>
        <w:t>secunet’s</w:t>
      </w:r>
      <w:proofErr w:type="spellEnd"/>
      <w:r>
        <w:rPr>
          <w:rFonts w:ascii="Arial" w:hAnsi="Arial"/>
          <w:sz w:val="16"/>
        </w:rPr>
        <w:t xml:space="preserve"> customers include federal ministries, more than 20 DAX-listed corporations as well as other national and international organisations. The Company was founded in 1997. It is listed in the Prime Standard segment of the Frankfurt Stock Exchange and achieved revenues of 285.6 million euros in 2020.</w:t>
      </w:r>
    </w:p>
    <w:p w:rsidR="008F00B5" w:rsidRDefault="008F00B5" w:rsidP="008F00B5">
      <w:pPr>
        <w:ind w:left="709" w:hanging="12"/>
        <w:jc w:val="both"/>
        <w:rPr>
          <w:rFonts w:ascii="Arial" w:hAnsi="Arial" w:cs="Arial"/>
          <w:sz w:val="16"/>
          <w:szCs w:val="16"/>
        </w:rPr>
      </w:pPr>
    </w:p>
    <w:p w:rsidR="008F00B5" w:rsidRDefault="008F00B5" w:rsidP="008F00B5">
      <w:pPr>
        <w:ind w:left="709" w:hanging="12"/>
        <w:jc w:val="both"/>
        <w:rPr>
          <w:rFonts w:ascii="Arial" w:hAnsi="Arial"/>
          <w:b/>
          <w:sz w:val="16"/>
        </w:rPr>
      </w:pPr>
      <w:r>
        <w:rPr>
          <w:rFonts w:ascii="Arial" w:hAnsi="Arial"/>
          <w:sz w:val="16"/>
        </w:rPr>
        <w:t>secunet is an IT security partner to the Federal Republic of Germany and a partner of the German Alliance for Cyber Security.</w:t>
      </w:r>
    </w:p>
    <w:p w:rsidR="008F00B5" w:rsidRDefault="008F00B5" w:rsidP="008F00B5">
      <w:pPr>
        <w:pStyle w:val="Kopfzeile"/>
        <w:tabs>
          <w:tab w:val="clear" w:pos="4536"/>
          <w:tab w:val="clear" w:pos="9072"/>
        </w:tabs>
        <w:ind w:left="709" w:right="-2"/>
        <w:jc w:val="both"/>
        <w:rPr>
          <w:rFonts w:ascii="Arial" w:hAnsi="Arial"/>
          <w:sz w:val="16"/>
        </w:rPr>
      </w:pPr>
    </w:p>
    <w:p w:rsidR="008F00B5" w:rsidRDefault="008F00B5" w:rsidP="008F00B5">
      <w:pPr>
        <w:ind w:left="697"/>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r>
        <w:rPr>
          <w:rFonts w:ascii="Arial" w:hAnsi="Arial"/>
          <w:i/>
          <w:sz w:val="16"/>
        </w:rPr>
        <w:t>.</w:t>
      </w:r>
    </w:p>
    <w:p w:rsidR="008F00B5" w:rsidRDefault="008F00B5" w:rsidP="008F00B5">
      <w:pPr>
        <w:jc w:val="both"/>
        <w:rPr>
          <w:rFonts w:ascii="Arial" w:hAnsi="Arial"/>
          <w:i/>
          <w:sz w:val="16"/>
        </w:rPr>
      </w:pP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Pr>
          <w:rFonts w:ascii="Arial" w:hAnsi="Arial"/>
          <w:b/>
          <w:i/>
          <w:sz w:val="16"/>
        </w:rPr>
        <w:t>Disclaimer</w:t>
      </w:r>
    </w:p>
    <w:p w:rsidR="0062396E" w:rsidRPr="00BD1A88" w:rsidRDefault="0062396E" w:rsidP="0062396E">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62396E" w:rsidRPr="00BD1A88">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8E8" w:rsidRDefault="00C468E8">
      <w:r>
        <w:separator/>
      </w:r>
    </w:p>
  </w:endnote>
  <w:endnote w:type="continuationSeparator" w:id="0">
    <w:p w:rsidR="00C468E8" w:rsidRDefault="00C4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61" w:rsidRPr="00D20E6F" w:rsidRDefault="00D20E6F">
    <w:pPr>
      <w:pStyle w:val="Fuzeile"/>
      <w:rPr>
        <w:rFonts w:ascii="Arial" w:hAnsi="Arial" w:cs="Arial"/>
        <w:sz w:val="22"/>
        <w:szCs w:val="22"/>
      </w:rPr>
    </w:pPr>
    <w:r>
      <w:rPr>
        <w:rFonts w:ascii="Arial" w:hAnsi="Arial"/>
        <w:sz w:val="22"/>
      </w:rPr>
      <w:tab/>
    </w:r>
    <w:r w:rsidRPr="00D20E6F">
      <w:rPr>
        <w:rFonts w:ascii="Arial" w:hAnsi="Arial" w:cs="Arial"/>
        <w:sz w:val="22"/>
      </w:rPr>
      <w:fldChar w:fldCharType="begin"/>
    </w:r>
    <w:r w:rsidRPr="00D20E6F">
      <w:rPr>
        <w:rFonts w:ascii="Arial" w:hAnsi="Arial" w:cs="Arial"/>
        <w:sz w:val="22"/>
      </w:rPr>
      <w:instrText xml:space="preserve"> PAGE   \* MERGEFORMAT </w:instrText>
    </w:r>
    <w:r w:rsidRPr="00D20E6F">
      <w:rPr>
        <w:rFonts w:ascii="Arial" w:hAnsi="Arial" w:cs="Arial"/>
        <w:sz w:val="22"/>
      </w:rPr>
      <w:fldChar w:fldCharType="separate"/>
    </w:r>
    <w:r w:rsidR="0018214A">
      <w:rPr>
        <w:rFonts w:ascii="Arial" w:hAnsi="Arial" w:cs="Arial"/>
        <w:sz w:val="22"/>
      </w:rPr>
      <w:t>1</w:t>
    </w:r>
    <w:r w:rsidRPr="00D20E6F">
      <w:rPr>
        <w:rFonts w:ascii="Arial" w:hAnsi="Arial" w:cs="Arial"/>
        <w:sz w:val="22"/>
      </w:rPr>
      <w:fldChar w:fldCharType="end"/>
    </w:r>
    <w:r>
      <w:rPr>
        <w:rFonts w:ascii="Arial" w:hAnsi="Arial"/>
        <w:sz w:val="22"/>
      </w:rPr>
      <w:t>/</w:t>
    </w:r>
    <w:r w:rsidRPr="00D20E6F">
      <w:rPr>
        <w:rFonts w:ascii="Arial" w:hAnsi="Arial" w:cs="Arial"/>
        <w:sz w:val="22"/>
      </w:rPr>
      <w:fldChar w:fldCharType="begin"/>
    </w:r>
    <w:r w:rsidRPr="00D20E6F">
      <w:rPr>
        <w:rFonts w:ascii="Arial" w:hAnsi="Arial" w:cs="Arial"/>
        <w:sz w:val="22"/>
      </w:rPr>
      <w:instrText xml:space="preserve"> NUMPAGES   \* MERGEFORMAT </w:instrText>
    </w:r>
    <w:r w:rsidRPr="00D20E6F">
      <w:rPr>
        <w:rFonts w:ascii="Arial" w:hAnsi="Arial" w:cs="Arial"/>
        <w:sz w:val="22"/>
      </w:rPr>
      <w:fldChar w:fldCharType="separate"/>
    </w:r>
    <w:r w:rsidR="0018214A">
      <w:rPr>
        <w:rFonts w:ascii="Arial" w:hAnsi="Arial" w:cs="Arial"/>
        <w:sz w:val="22"/>
      </w:rPr>
      <w:t>2</w:t>
    </w:r>
    <w:r w:rsidRPr="00D20E6F">
      <w:rP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83" w:rsidRDefault="008D41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8E8" w:rsidRDefault="00C468E8">
      <w:r>
        <w:separator/>
      </w:r>
    </w:p>
  </w:footnote>
  <w:footnote w:type="continuationSeparator" w:id="0">
    <w:p w:rsidR="00C468E8" w:rsidRDefault="00C4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83" w:rsidRDefault="008D41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61" w:rsidRDefault="00BA659B"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240" behindDoc="1" locked="0" layoutInCell="1" allowOverlap="1" wp14:anchorId="4D838EE1" wp14:editId="4B0D3118">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Pr>
        <w:noProof/>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 release</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1548C"/>
    <w:rsid w:val="000206D3"/>
    <w:rsid w:val="0007129E"/>
    <w:rsid w:val="000A1EBD"/>
    <w:rsid w:val="000B789C"/>
    <w:rsid w:val="000D0B22"/>
    <w:rsid w:val="000D1822"/>
    <w:rsid w:val="000D3F75"/>
    <w:rsid w:val="000E64A8"/>
    <w:rsid w:val="00100593"/>
    <w:rsid w:val="001075C5"/>
    <w:rsid w:val="00110135"/>
    <w:rsid w:val="00130C10"/>
    <w:rsid w:val="0014378D"/>
    <w:rsid w:val="0016437E"/>
    <w:rsid w:val="0018214A"/>
    <w:rsid w:val="001B31CD"/>
    <w:rsid w:val="001F15B9"/>
    <w:rsid w:val="001F70FA"/>
    <w:rsid w:val="00212497"/>
    <w:rsid w:val="002216B2"/>
    <w:rsid w:val="00227CF5"/>
    <w:rsid w:val="00233EF9"/>
    <w:rsid w:val="00252C1A"/>
    <w:rsid w:val="002548A9"/>
    <w:rsid w:val="002A6536"/>
    <w:rsid w:val="002B6ED4"/>
    <w:rsid w:val="002D49C7"/>
    <w:rsid w:val="00327AD2"/>
    <w:rsid w:val="00330918"/>
    <w:rsid w:val="003527F0"/>
    <w:rsid w:val="00355DF3"/>
    <w:rsid w:val="00375096"/>
    <w:rsid w:val="003A2B5B"/>
    <w:rsid w:val="003B4BD9"/>
    <w:rsid w:val="003D5B63"/>
    <w:rsid w:val="004324B9"/>
    <w:rsid w:val="00485D0F"/>
    <w:rsid w:val="00486F57"/>
    <w:rsid w:val="00497979"/>
    <w:rsid w:val="004A0F46"/>
    <w:rsid w:val="004A6854"/>
    <w:rsid w:val="004C1442"/>
    <w:rsid w:val="004D19F5"/>
    <w:rsid w:val="00537AC6"/>
    <w:rsid w:val="0055348F"/>
    <w:rsid w:val="005672CB"/>
    <w:rsid w:val="005923EB"/>
    <w:rsid w:val="00600F9C"/>
    <w:rsid w:val="0060473C"/>
    <w:rsid w:val="006068C1"/>
    <w:rsid w:val="0062396E"/>
    <w:rsid w:val="00626FD9"/>
    <w:rsid w:val="00635D4B"/>
    <w:rsid w:val="00643792"/>
    <w:rsid w:val="00664003"/>
    <w:rsid w:val="00670EDD"/>
    <w:rsid w:val="00676CAA"/>
    <w:rsid w:val="00680617"/>
    <w:rsid w:val="00684757"/>
    <w:rsid w:val="006877AA"/>
    <w:rsid w:val="006A21CF"/>
    <w:rsid w:val="006B303A"/>
    <w:rsid w:val="006C51E1"/>
    <w:rsid w:val="006C7756"/>
    <w:rsid w:val="007505DB"/>
    <w:rsid w:val="00792788"/>
    <w:rsid w:val="007A03D5"/>
    <w:rsid w:val="007C0587"/>
    <w:rsid w:val="007C2541"/>
    <w:rsid w:val="00862C4F"/>
    <w:rsid w:val="0087418A"/>
    <w:rsid w:val="008860BE"/>
    <w:rsid w:val="00894DF7"/>
    <w:rsid w:val="008A2850"/>
    <w:rsid w:val="008C280E"/>
    <w:rsid w:val="008D4183"/>
    <w:rsid w:val="008E063E"/>
    <w:rsid w:val="008E0A14"/>
    <w:rsid w:val="008E282E"/>
    <w:rsid w:val="008E5590"/>
    <w:rsid w:val="008E7A1D"/>
    <w:rsid w:val="008F00B5"/>
    <w:rsid w:val="008F341F"/>
    <w:rsid w:val="009013CE"/>
    <w:rsid w:val="00904C07"/>
    <w:rsid w:val="00966980"/>
    <w:rsid w:val="00997188"/>
    <w:rsid w:val="009E4CA0"/>
    <w:rsid w:val="009F7AA2"/>
    <w:rsid w:val="00A061AF"/>
    <w:rsid w:val="00A1056C"/>
    <w:rsid w:val="00A164CA"/>
    <w:rsid w:val="00A21932"/>
    <w:rsid w:val="00A3586E"/>
    <w:rsid w:val="00A51D63"/>
    <w:rsid w:val="00A549DE"/>
    <w:rsid w:val="00A54B8A"/>
    <w:rsid w:val="00A57CF5"/>
    <w:rsid w:val="00A60E57"/>
    <w:rsid w:val="00A650D9"/>
    <w:rsid w:val="00A76265"/>
    <w:rsid w:val="00AB6522"/>
    <w:rsid w:val="00AC0F1D"/>
    <w:rsid w:val="00AC340A"/>
    <w:rsid w:val="00AE053A"/>
    <w:rsid w:val="00B4368C"/>
    <w:rsid w:val="00B50389"/>
    <w:rsid w:val="00B558C6"/>
    <w:rsid w:val="00BA659B"/>
    <w:rsid w:val="00BC4024"/>
    <w:rsid w:val="00BC7809"/>
    <w:rsid w:val="00BE42B0"/>
    <w:rsid w:val="00C001D4"/>
    <w:rsid w:val="00C17202"/>
    <w:rsid w:val="00C2721E"/>
    <w:rsid w:val="00C34E26"/>
    <w:rsid w:val="00C421CE"/>
    <w:rsid w:val="00C468E8"/>
    <w:rsid w:val="00C46CAD"/>
    <w:rsid w:val="00C62781"/>
    <w:rsid w:val="00CA196C"/>
    <w:rsid w:val="00CB58B4"/>
    <w:rsid w:val="00CE2CC4"/>
    <w:rsid w:val="00CF245E"/>
    <w:rsid w:val="00D1585F"/>
    <w:rsid w:val="00D20E6F"/>
    <w:rsid w:val="00D41B51"/>
    <w:rsid w:val="00D612F2"/>
    <w:rsid w:val="00D62B18"/>
    <w:rsid w:val="00DA5758"/>
    <w:rsid w:val="00DB6B2A"/>
    <w:rsid w:val="00DC3650"/>
    <w:rsid w:val="00DC6314"/>
    <w:rsid w:val="00DD7F54"/>
    <w:rsid w:val="00E260EF"/>
    <w:rsid w:val="00E55ADA"/>
    <w:rsid w:val="00E62AB2"/>
    <w:rsid w:val="00E95D10"/>
    <w:rsid w:val="00EB7AEA"/>
    <w:rsid w:val="00EC6C28"/>
    <w:rsid w:val="00EE62C0"/>
    <w:rsid w:val="00EE652C"/>
    <w:rsid w:val="00EF4B33"/>
    <w:rsid w:val="00F05228"/>
    <w:rsid w:val="00F06843"/>
    <w:rsid w:val="00F202C1"/>
    <w:rsid w:val="00F215B4"/>
    <w:rsid w:val="00F41171"/>
    <w:rsid w:val="00F5070B"/>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10991C"/>
  <w15:docId w15:val="{C3EF1F52-C7BC-412D-8335-A3A3AD2A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0894-C6C3-4C80-96FF-51D03508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4797</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2019-03-12T11:03:00Z</cp:lastPrinted>
  <dcterms:created xsi:type="dcterms:W3CDTF">2021-04-20T12:35:00Z</dcterms:created>
  <dcterms:modified xsi:type="dcterms:W3CDTF">2021-04-20T12:35:00Z</dcterms:modified>
</cp:coreProperties>
</file>