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CA" w:rsidRPr="00467E13" w:rsidRDefault="00467E13">
      <w:pPr>
        <w:spacing w:after="360"/>
        <w:ind w:left="697" w:right="-285"/>
        <w:rPr>
          <w:rFonts w:ascii="Arial" w:hAnsi="Arial"/>
          <w:b/>
          <w:sz w:val="32"/>
          <w:lang w:val="en-GB"/>
        </w:rPr>
      </w:pPr>
      <w:proofErr w:type="gramStart"/>
      <w:r w:rsidRPr="00467E13">
        <w:rPr>
          <w:rFonts w:ascii="Arial" w:hAnsi="Arial"/>
          <w:b/>
          <w:sz w:val="32"/>
          <w:lang w:val="en-GB"/>
        </w:rPr>
        <w:t>secunet</w:t>
      </w:r>
      <w:proofErr w:type="gramEnd"/>
      <w:r w:rsidRPr="00467E13">
        <w:rPr>
          <w:rFonts w:ascii="Arial" w:hAnsi="Arial"/>
          <w:b/>
          <w:sz w:val="32"/>
          <w:lang w:val="en-GB"/>
        </w:rPr>
        <w:t xml:space="preserve"> </w:t>
      </w:r>
      <w:proofErr w:type="spellStart"/>
      <w:r w:rsidRPr="00467E13">
        <w:rPr>
          <w:rFonts w:ascii="Arial" w:hAnsi="Arial"/>
          <w:b/>
          <w:sz w:val="32"/>
          <w:lang w:val="en-GB"/>
        </w:rPr>
        <w:t>konnektor</w:t>
      </w:r>
      <w:proofErr w:type="spellEnd"/>
      <w:r w:rsidRPr="00467E13">
        <w:rPr>
          <w:rFonts w:ascii="Arial" w:hAnsi="Arial"/>
          <w:b/>
          <w:sz w:val="32"/>
          <w:lang w:val="en-GB"/>
        </w:rPr>
        <w:t xml:space="preserve"> is the first connector to be ap</w:t>
      </w:r>
      <w:r>
        <w:rPr>
          <w:rFonts w:ascii="Arial" w:hAnsi="Arial"/>
          <w:b/>
          <w:sz w:val="32"/>
          <w:lang w:val="en-GB"/>
        </w:rPr>
        <w:t>proved for the "</w:t>
      </w:r>
      <w:proofErr w:type="spellStart"/>
      <w:r>
        <w:rPr>
          <w:rFonts w:ascii="Arial" w:hAnsi="Arial"/>
          <w:b/>
          <w:sz w:val="32"/>
          <w:lang w:val="en-GB"/>
        </w:rPr>
        <w:t>ePA</w:t>
      </w:r>
      <w:proofErr w:type="spellEnd"/>
      <w:r>
        <w:rPr>
          <w:rFonts w:ascii="Arial" w:hAnsi="Arial"/>
          <w:b/>
          <w:sz w:val="32"/>
          <w:lang w:val="en-GB"/>
        </w:rPr>
        <w:t>" field test</w:t>
      </w:r>
    </w:p>
    <w:p w:rsidR="008C4E86" w:rsidRDefault="009013CE" w:rsidP="00C17202">
      <w:pPr>
        <w:spacing w:after="120" w:line="360" w:lineRule="auto"/>
        <w:ind w:left="697"/>
        <w:jc w:val="both"/>
        <w:rPr>
          <w:rFonts w:ascii="Arial" w:hAnsi="Arial"/>
          <w:b/>
          <w:sz w:val="22"/>
          <w:lang w:val="en-GB"/>
        </w:rPr>
      </w:pPr>
      <w:r w:rsidRPr="008C4E86">
        <w:rPr>
          <w:rFonts w:ascii="Arial" w:hAnsi="Arial"/>
          <w:b/>
          <w:i/>
          <w:sz w:val="22"/>
          <w:lang w:val="en-GB"/>
        </w:rPr>
        <w:t xml:space="preserve">[Essen, </w:t>
      </w:r>
      <w:r w:rsidR="008C4E86" w:rsidRPr="008C4E86">
        <w:rPr>
          <w:rFonts w:ascii="Arial" w:hAnsi="Arial"/>
          <w:b/>
          <w:i/>
          <w:sz w:val="22"/>
          <w:lang w:val="en-GB"/>
        </w:rPr>
        <w:t xml:space="preserve">Germany, </w:t>
      </w:r>
      <w:r w:rsidR="00EA4FB4" w:rsidRPr="008C4E86">
        <w:rPr>
          <w:rFonts w:ascii="Arial" w:hAnsi="Arial"/>
          <w:b/>
          <w:i/>
          <w:sz w:val="22"/>
          <w:lang w:val="en-GB"/>
        </w:rPr>
        <w:t>18</w:t>
      </w:r>
      <w:r w:rsidR="008C4E86" w:rsidRPr="008C4E86">
        <w:rPr>
          <w:rFonts w:ascii="Arial" w:hAnsi="Arial"/>
          <w:b/>
          <w:i/>
          <w:sz w:val="22"/>
          <w:lang w:val="en-GB"/>
        </w:rPr>
        <w:t xml:space="preserve"> December </w:t>
      </w:r>
      <w:r w:rsidR="00A164CA" w:rsidRPr="008C4E86">
        <w:rPr>
          <w:rFonts w:ascii="Arial" w:hAnsi="Arial"/>
          <w:b/>
          <w:i/>
          <w:sz w:val="22"/>
          <w:lang w:val="en-GB"/>
        </w:rPr>
        <w:t>20</w:t>
      </w:r>
      <w:r w:rsidR="00791DED" w:rsidRPr="008C4E86">
        <w:rPr>
          <w:rFonts w:ascii="Arial" w:hAnsi="Arial"/>
          <w:b/>
          <w:i/>
          <w:sz w:val="22"/>
          <w:lang w:val="en-GB"/>
        </w:rPr>
        <w:t>20</w:t>
      </w:r>
      <w:r w:rsidR="00A164CA" w:rsidRPr="008C4E86">
        <w:rPr>
          <w:rFonts w:ascii="Arial" w:hAnsi="Arial"/>
          <w:b/>
          <w:i/>
          <w:sz w:val="22"/>
          <w:lang w:val="en-GB"/>
        </w:rPr>
        <w:t>]</w:t>
      </w:r>
      <w:r w:rsidR="00A164CA" w:rsidRPr="008C4E86">
        <w:rPr>
          <w:rFonts w:ascii="Arial" w:hAnsi="Arial"/>
          <w:b/>
          <w:sz w:val="22"/>
          <w:lang w:val="en-GB"/>
        </w:rPr>
        <w:t xml:space="preserve"> </w:t>
      </w:r>
      <w:r w:rsidR="008C4E86" w:rsidRPr="008C4E86">
        <w:rPr>
          <w:rFonts w:ascii="Arial" w:hAnsi="Arial"/>
          <w:b/>
          <w:sz w:val="22"/>
          <w:lang w:val="en-GB"/>
        </w:rPr>
        <w:t xml:space="preserve">The secunet </w:t>
      </w:r>
      <w:proofErr w:type="spellStart"/>
      <w:r w:rsidR="008C4E86" w:rsidRPr="008C4E86">
        <w:rPr>
          <w:rFonts w:ascii="Arial" w:hAnsi="Arial"/>
          <w:b/>
          <w:sz w:val="22"/>
          <w:lang w:val="en-GB"/>
        </w:rPr>
        <w:t>konnektor</w:t>
      </w:r>
      <w:proofErr w:type="spellEnd"/>
      <w:r w:rsidR="008C4E86" w:rsidRPr="008C4E86">
        <w:rPr>
          <w:rFonts w:ascii="Arial" w:hAnsi="Arial"/>
          <w:b/>
          <w:sz w:val="22"/>
          <w:lang w:val="en-GB"/>
        </w:rPr>
        <w:t xml:space="preserve"> in the "</w:t>
      </w:r>
      <w:proofErr w:type="spellStart"/>
      <w:r w:rsidR="008C4E86" w:rsidRPr="008C4E86">
        <w:rPr>
          <w:rFonts w:ascii="Arial" w:hAnsi="Arial"/>
          <w:b/>
          <w:sz w:val="22"/>
          <w:lang w:val="en-GB"/>
        </w:rPr>
        <w:t>ePA</w:t>
      </w:r>
      <w:proofErr w:type="spellEnd"/>
      <w:r w:rsidR="008C4E86" w:rsidRPr="008C4E86">
        <w:rPr>
          <w:rFonts w:ascii="Arial" w:hAnsi="Arial"/>
          <w:b/>
          <w:sz w:val="22"/>
          <w:lang w:val="en-GB"/>
        </w:rPr>
        <w:t>" software version is the first connector to enter the field test for evaluating the specialis</w:t>
      </w:r>
      <w:r w:rsidR="008C4E86">
        <w:rPr>
          <w:rFonts w:ascii="Arial" w:hAnsi="Arial"/>
          <w:b/>
          <w:sz w:val="22"/>
          <w:lang w:val="en-GB"/>
        </w:rPr>
        <w:t>ed</w:t>
      </w:r>
      <w:r w:rsidR="008C4E86" w:rsidRPr="008C4E86">
        <w:rPr>
          <w:rFonts w:ascii="Arial" w:hAnsi="Arial"/>
          <w:b/>
          <w:sz w:val="22"/>
          <w:lang w:val="en-GB"/>
        </w:rPr>
        <w:t xml:space="preserve"> module for the electronic patient file. </w:t>
      </w:r>
      <w:proofErr w:type="spellStart"/>
      <w:proofErr w:type="gramStart"/>
      <w:r w:rsidR="008C4E86" w:rsidRPr="008C4E86">
        <w:rPr>
          <w:rFonts w:ascii="Arial" w:hAnsi="Arial"/>
          <w:b/>
          <w:sz w:val="22"/>
          <w:lang w:val="en-GB"/>
        </w:rPr>
        <w:t>gematik</w:t>
      </w:r>
      <w:proofErr w:type="spellEnd"/>
      <w:proofErr w:type="gramEnd"/>
      <w:r w:rsidR="008C4E86" w:rsidRPr="008C4E86">
        <w:rPr>
          <w:rFonts w:ascii="Arial" w:hAnsi="Arial"/>
          <w:b/>
          <w:sz w:val="22"/>
          <w:lang w:val="en-GB"/>
        </w:rPr>
        <w:t xml:space="preserve"> granted approval for the field test on 18 December 2020, thus laying the foundation for the first practices and insured persons to be able to use the electronic patient file.</w:t>
      </w:r>
    </w:p>
    <w:p w:rsidR="008C4E86" w:rsidRDefault="008C4E86" w:rsidP="00FA2B03">
      <w:pPr>
        <w:spacing w:after="120" w:line="360" w:lineRule="auto"/>
        <w:ind w:left="697"/>
        <w:jc w:val="both"/>
        <w:rPr>
          <w:rFonts w:ascii="Arial" w:hAnsi="Arial"/>
          <w:sz w:val="22"/>
          <w:lang w:val="en-GB"/>
        </w:rPr>
      </w:pPr>
      <w:r w:rsidRPr="008C4E86">
        <w:rPr>
          <w:rFonts w:ascii="Arial" w:hAnsi="Arial"/>
          <w:sz w:val="22"/>
          <w:lang w:val="en-GB"/>
        </w:rPr>
        <w:t>The long-awaited German electronic patient file (</w:t>
      </w:r>
      <w:proofErr w:type="spellStart"/>
      <w:proofErr w:type="gramStart"/>
      <w:r w:rsidRPr="008C4E86">
        <w:rPr>
          <w:rFonts w:ascii="Arial" w:hAnsi="Arial"/>
          <w:sz w:val="22"/>
          <w:lang w:val="en-GB"/>
        </w:rPr>
        <w:t>ePA</w:t>
      </w:r>
      <w:proofErr w:type="spellEnd"/>
      <w:proofErr w:type="gramEnd"/>
      <w:r w:rsidRPr="008C4E86">
        <w:rPr>
          <w:rFonts w:ascii="Arial" w:hAnsi="Arial"/>
          <w:sz w:val="22"/>
          <w:lang w:val="en-GB"/>
        </w:rPr>
        <w:t xml:space="preserve">) thus enters its first round. In the field test, selected institutions are equipped with the new software version. The connector provides the necessary specialised module that enables the software systems of the </w:t>
      </w:r>
      <w:r>
        <w:rPr>
          <w:rFonts w:ascii="Arial" w:hAnsi="Arial"/>
          <w:sz w:val="22"/>
          <w:lang w:val="en-GB"/>
        </w:rPr>
        <w:t xml:space="preserve">medical </w:t>
      </w:r>
      <w:r w:rsidRPr="008C4E86">
        <w:rPr>
          <w:rFonts w:ascii="Arial" w:hAnsi="Arial"/>
          <w:sz w:val="22"/>
          <w:lang w:val="en-GB"/>
        </w:rPr>
        <w:t>service providers to communicate with the new record systems.</w:t>
      </w:r>
    </w:p>
    <w:p w:rsidR="008C4E86" w:rsidRDefault="008C4E86" w:rsidP="00FA2B03">
      <w:pPr>
        <w:spacing w:after="120" w:line="360" w:lineRule="auto"/>
        <w:ind w:left="697"/>
        <w:jc w:val="both"/>
        <w:rPr>
          <w:rFonts w:ascii="Arial" w:hAnsi="Arial"/>
          <w:sz w:val="22"/>
        </w:rPr>
      </w:pPr>
      <w:r w:rsidRPr="008C4E86">
        <w:rPr>
          <w:rFonts w:ascii="Arial" w:hAnsi="Arial"/>
          <w:sz w:val="22"/>
          <w:lang w:val="en-GB"/>
        </w:rPr>
        <w:t xml:space="preserve">The field test is an important prerequisite for the final approval of the new connector version, as all technical elements can be tested in the real environment in interaction with the users. </w:t>
      </w:r>
      <w:r w:rsidRPr="008C4E86">
        <w:rPr>
          <w:rFonts w:ascii="Arial" w:hAnsi="Arial"/>
          <w:sz w:val="22"/>
        </w:rPr>
        <w:t xml:space="preserve">In </w:t>
      </w:r>
      <w:proofErr w:type="spellStart"/>
      <w:r w:rsidRPr="008C4E86">
        <w:rPr>
          <w:rFonts w:ascii="Arial" w:hAnsi="Arial"/>
          <w:sz w:val="22"/>
        </w:rPr>
        <w:t>addition</w:t>
      </w:r>
      <w:proofErr w:type="spellEnd"/>
      <w:r w:rsidRPr="008C4E86">
        <w:rPr>
          <w:rFonts w:ascii="Arial" w:hAnsi="Arial"/>
          <w:sz w:val="22"/>
        </w:rPr>
        <w:t xml:space="preserve"> </w:t>
      </w:r>
      <w:proofErr w:type="spellStart"/>
      <w:r w:rsidRPr="008C4E86">
        <w:rPr>
          <w:rFonts w:ascii="Arial" w:hAnsi="Arial"/>
          <w:sz w:val="22"/>
        </w:rPr>
        <w:t>to</w:t>
      </w:r>
      <w:proofErr w:type="spellEnd"/>
      <w:r w:rsidRPr="008C4E86">
        <w:rPr>
          <w:rFonts w:ascii="Arial" w:hAnsi="Arial"/>
          <w:sz w:val="22"/>
        </w:rPr>
        <w:t xml:space="preserve"> </w:t>
      </w:r>
      <w:proofErr w:type="spellStart"/>
      <w:r w:rsidRPr="008C4E86">
        <w:rPr>
          <w:rFonts w:ascii="Arial" w:hAnsi="Arial"/>
          <w:sz w:val="22"/>
        </w:rPr>
        <w:t>the</w:t>
      </w:r>
      <w:proofErr w:type="spellEnd"/>
      <w:r w:rsidRPr="008C4E86">
        <w:rPr>
          <w:rFonts w:ascii="Arial" w:hAnsi="Arial"/>
          <w:sz w:val="22"/>
        </w:rPr>
        <w:t xml:space="preserve"> </w:t>
      </w:r>
      <w:proofErr w:type="spellStart"/>
      <w:r w:rsidRPr="008C4E86">
        <w:rPr>
          <w:rFonts w:ascii="Arial" w:hAnsi="Arial"/>
          <w:sz w:val="22"/>
        </w:rPr>
        <w:t>field</w:t>
      </w:r>
      <w:proofErr w:type="spellEnd"/>
      <w:r w:rsidRPr="008C4E86">
        <w:rPr>
          <w:rFonts w:ascii="Arial" w:hAnsi="Arial"/>
          <w:sz w:val="22"/>
        </w:rPr>
        <w:t xml:space="preserve"> </w:t>
      </w:r>
      <w:proofErr w:type="spellStart"/>
      <w:proofErr w:type="gramStart"/>
      <w:r w:rsidRPr="008C4E86">
        <w:rPr>
          <w:rFonts w:ascii="Arial" w:hAnsi="Arial"/>
          <w:sz w:val="22"/>
        </w:rPr>
        <w:t>test</w:t>
      </w:r>
      <w:proofErr w:type="spellEnd"/>
      <w:proofErr w:type="gramEnd"/>
      <w:r w:rsidRPr="008C4E86">
        <w:rPr>
          <w:rFonts w:ascii="Arial" w:hAnsi="Arial"/>
          <w:sz w:val="22"/>
        </w:rPr>
        <w:t xml:space="preserve">, </w:t>
      </w:r>
      <w:proofErr w:type="spellStart"/>
      <w:r w:rsidRPr="008C4E86">
        <w:rPr>
          <w:rFonts w:ascii="Arial" w:hAnsi="Arial"/>
          <w:sz w:val="22"/>
        </w:rPr>
        <w:t>there</w:t>
      </w:r>
      <w:proofErr w:type="spellEnd"/>
      <w:r w:rsidRPr="008C4E86">
        <w:rPr>
          <w:rFonts w:ascii="Arial" w:hAnsi="Arial"/>
          <w:sz w:val="22"/>
        </w:rPr>
        <w:t xml:space="preserve"> </w:t>
      </w:r>
      <w:proofErr w:type="spellStart"/>
      <w:r w:rsidRPr="008C4E86">
        <w:rPr>
          <w:rFonts w:ascii="Arial" w:hAnsi="Arial"/>
          <w:sz w:val="22"/>
        </w:rPr>
        <w:t>are</w:t>
      </w:r>
      <w:proofErr w:type="spellEnd"/>
      <w:r w:rsidRPr="008C4E86">
        <w:rPr>
          <w:rFonts w:ascii="Arial" w:hAnsi="Arial"/>
          <w:sz w:val="22"/>
        </w:rPr>
        <w:t xml:space="preserve"> </w:t>
      </w:r>
      <w:proofErr w:type="spellStart"/>
      <w:r w:rsidRPr="008C4E86">
        <w:rPr>
          <w:rFonts w:ascii="Arial" w:hAnsi="Arial"/>
          <w:sz w:val="22"/>
        </w:rPr>
        <w:t>further</w:t>
      </w:r>
      <w:proofErr w:type="spellEnd"/>
      <w:r w:rsidRPr="008C4E86">
        <w:rPr>
          <w:rFonts w:ascii="Arial" w:hAnsi="Arial"/>
          <w:sz w:val="22"/>
        </w:rPr>
        <w:t xml:space="preserve"> </w:t>
      </w:r>
      <w:proofErr w:type="spellStart"/>
      <w:r w:rsidRPr="008C4E86">
        <w:rPr>
          <w:rFonts w:ascii="Arial" w:hAnsi="Arial"/>
          <w:sz w:val="22"/>
        </w:rPr>
        <w:t>steps</w:t>
      </w:r>
      <w:proofErr w:type="spellEnd"/>
      <w:r w:rsidRPr="008C4E86">
        <w:rPr>
          <w:rFonts w:ascii="Arial" w:hAnsi="Arial"/>
          <w:sz w:val="22"/>
        </w:rPr>
        <w:t xml:space="preserve"> </w:t>
      </w:r>
      <w:proofErr w:type="spellStart"/>
      <w:r w:rsidRPr="008C4E86">
        <w:rPr>
          <w:rFonts w:ascii="Arial" w:hAnsi="Arial"/>
          <w:sz w:val="22"/>
        </w:rPr>
        <w:t>to</w:t>
      </w:r>
      <w:proofErr w:type="spellEnd"/>
      <w:r w:rsidRPr="008C4E86">
        <w:rPr>
          <w:rFonts w:ascii="Arial" w:hAnsi="Arial"/>
          <w:sz w:val="22"/>
        </w:rPr>
        <w:t xml:space="preserve"> </w:t>
      </w:r>
      <w:proofErr w:type="spellStart"/>
      <w:r w:rsidRPr="008C4E86">
        <w:rPr>
          <w:rFonts w:ascii="Arial" w:hAnsi="Arial"/>
          <w:sz w:val="22"/>
        </w:rPr>
        <w:t>be</w:t>
      </w:r>
      <w:proofErr w:type="spellEnd"/>
      <w:r w:rsidRPr="008C4E86">
        <w:rPr>
          <w:rFonts w:ascii="Arial" w:hAnsi="Arial"/>
          <w:sz w:val="22"/>
        </w:rPr>
        <w:t xml:space="preserve"> </w:t>
      </w:r>
      <w:proofErr w:type="spellStart"/>
      <w:r w:rsidRPr="008C4E86">
        <w:rPr>
          <w:rFonts w:ascii="Arial" w:hAnsi="Arial"/>
          <w:sz w:val="22"/>
        </w:rPr>
        <w:t>taken</w:t>
      </w:r>
      <w:proofErr w:type="spellEnd"/>
      <w:r w:rsidRPr="008C4E86">
        <w:rPr>
          <w:rFonts w:ascii="Arial" w:hAnsi="Arial"/>
          <w:sz w:val="22"/>
        </w:rPr>
        <w:t xml:space="preserve"> </w:t>
      </w:r>
      <w:proofErr w:type="spellStart"/>
      <w:r w:rsidRPr="008C4E86">
        <w:rPr>
          <w:rFonts w:ascii="Arial" w:hAnsi="Arial"/>
          <w:sz w:val="22"/>
        </w:rPr>
        <w:t>for</w:t>
      </w:r>
      <w:proofErr w:type="spellEnd"/>
      <w:r w:rsidRPr="008C4E86">
        <w:rPr>
          <w:rFonts w:ascii="Arial" w:hAnsi="Arial"/>
          <w:sz w:val="22"/>
        </w:rPr>
        <w:t xml:space="preserve"> </w:t>
      </w:r>
      <w:proofErr w:type="spellStart"/>
      <w:r w:rsidRPr="008C4E86">
        <w:rPr>
          <w:rFonts w:ascii="Arial" w:hAnsi="Arial"/>
          <w:sz w:val="22"/>
        </w:rPr>
        <w:t>the</w:t>
      </w:r>
      <w:proofErr w:type="spellEnd"/>
      <w:r w:rsidRPr="008C4E86">
        <w:rPr>
          <w:rFonts w:ascii="Arial" w:hAnsi="Arial"/>
          <w:sz w:val="22"/>
        </w:rPr>
        <w:t xml:space="preserve"> </w:t>
      </w:r>
      <w:proofErr w:type="spellStart"/>
      <w:r w:rsidRPr="008C4E86">
        <w:rPr>
          <w:rFonts w:ascii="Arial" w:hAnsi="Arial"/>
          <w:sz w:val="22"/>
        </w:rPr>
        <w:t>final</w:t>
      </w:r>
      <w:proofErr w:type="spellEnd"/>
      <w:r w:rsidRPr="008C4E86">
        <w:rPr>
          <w:rFonts w:ascii="Arial" w:hAnsi="Arial"/>
          <w:sz w:val="22"/>
        </w:rPr>
        <w:t xml:space="preserve"> </w:t>
      </w:r>
      <w:proofErr w:type="spellStart"/>
      <w:r w:rsidRPr="008C4E86">
        <w:rPr>
          <w:rFonts w:ascii="Arial" w:hAnsi="Arial"/>
          <w:sz w:val="22"/>
        </w:rPr>
        <w:t>approval</w:t>
      </w:r>
      <w:proofErr w:type="spellEnd"/>
      <w:r w:rsidRPr="008C4E86">
        <w:rPr>
          <w:rFonts w:ascii="Arial" w:hAnsi="Arial"/>
          <w:sz w:val="22"/>
        </w:rPr>
        <w:t>.</w:t>
      </w:r>
    </w:p>
    <w:p w:rsidR="008C4E86" w:rsidRPr="008C4E86" w:rsidRDefault="008C4E86" w:rsidP="008C4E86">
      <w:pPr>
        <w:spacing w:after="120" w:line="360" w:lineRule="auto"/>
        <w:ind w:left="697"/>
        <w:jc w:val="both"/>
        <w:rPr>
          <w:rFonts w:ascii="Arial" w:hAnsi="Arial"/>
          <w:sz w:val="22"/>
          <w:lang w:val="en-GB"/>
        </w:rPr>
      </w:pPr>
      <w:r w:rsidRPr="008C4E86">
        <w:rPr>
          <w:rFonts w:ascii="Arial" w:hAnsi="Arial"/>
          <w:sz w:val="22"/>
          <w:lang w:val="en-GB"/>
        </w:rPr>
        <w:t>Being the first manufacturer to be approved for the field test once again demonstrates the expertise and performance of secunet and its partner eHealth Experts in the development of connectors.</w:t>
      </w:r>
    </w:p>
    <w:p w:rsidR="008C4E86" w:rsidRPr="008C4E86" w:rsidRDefault="008C4E86" w:rsidP="008C4E86">
      <w:pPr>
        <w:spacing w:after="120" w:line="360" w:lineRule="auto"/>
        <w:ind w:left="697"/>
        <w:jc w:val="both"/>
        <w:rPr>
          <w:rFonts w:ascii="Arial" w:hAnsi="Arial"/>
          <w:sz w:val="22"/>
          <w:lang w:val="en-GB"/>
        </w:rPr>
      </w:pPr>
      <w:r w:rsidRPr="008C4E86">
        <w:rPr>
          <w:rFonts w:ascii="Arial" w:hAnsi="Arial"/>
          <w:sz w:val="22"/>
          <w:lang w:val="en-GB"/>
        </w:rPr>
        <w:t xml:space="preserve">Every secunet </w:t>
      </w:r>
      <w:proofErr w:type="spellStart"/>
      <w:r w:rsidRPr="008C4E86">
        <w:rPr>
          <w:rFonts w:ascii="Arial" w:hAnsi="Arial"/>
          <w:sz w:val="22"/>
          <w:lang w:val="en-GB"/>
        </w:rPr>
        <w:t>konnektor</w:t>
      </w:r>
      <w:proofErr w:type="spellEnd"/>
      <w:r w:rsidRPr="008C4E86">
        <w:rPr>
          <w:rFonts w:ascii="Arial" w:hAnsi="Arial"/>
          <w:sz w:val="22"/>
          <w:lang w:val="en-GB"/>
        </w:rPr>
        <w:t xml:space="preserve"> already in use </w:t>
      </w:r>
      <w:r>
        <w:rPr>
          <w:rFonts w:ascii="Arial" w:hAnsi="Arial"/>
          <w:sz w:val="22"/>
          <w:lang w:val="en-GB"/>
        </w:rPr>
        <w:t>–</w:t>
      </w:r>
      <w:r w:rsidRPr="008C4E86">
        <w:rPr>
          <w:rFonts w:ascii="Arial" w:hAnsi="Arial"/>
          <w:sz w:val="22"/>
          <w:lang w:val="en-GB"/>
        </w:rPr>
        <w:t xml:space="preserve"> both</w:t>
      </w:r>
      <w:r>
        <w:rPr>
          <w:rFonts w:ascii="Arial" w:hAnsi="Arial"/>
          <w:sz w:val="22"/>
          <w:lang w:val="en-GB"/>
        </w:rPr>
        <w:t xml:space="preserve"> </w:t>
      </w:r>
      <w:r w:rsidRPr="008C4E86">
        <w:rPr>
          <w:rFonts w:ascii="Arial" w:hAnsi="Arial"/>
          <w:sz w:val="22"/>
          <w:lang w:val="en-GB"/>
        </w:rPr>
        <w:t xml:space="preserve">in the single-box connector design and in the data centre connector design </w:t>
      </w:r>
      <w:r>
        <w:rPr>
          <w:rFonts w:ascii="Arial" w:hAnsi="Arial"/>
          <w:sz w:val="22"/>
          <w:lang w:val="en-GB"/>
        </w:rPr>
        <w:t>–</w:t>
      </w:r>
      <w:r w:rsidRPr="008C4E86">
        <w:rPr>
          <w:rFonts w:ascii="Arial" w:hAnsi="Arial"/>
          <w:sz w:val="22"/>
          <w:lang w:val="en-GB"/>
        </w:rPr>
        <w:t xml:space="preserve"> is</w:t>
      </w:r>
      <w:r>
        <w:rPr>
          <w:rFonts w:ascii="Arial" w:hAnsi="Arial"/>
          <w:sz w:val="22"/>
          <w:lang w:val="en-GB"/>
        </w:rPr>
        <w:t xml:space="preserve"> </w:t>
      </w:r>
      <w:r w:rsidRPr="008C4E86">
        <w:rPr>
          <w:rFonts w:ascii="Arial" w:hAnsi="Arial"/>
          <w:sz w:val="22"/>
          <w:lang w:val="en-GB"/>
        </w:rPr>
        <w:t>prepared for the "</w:t>
      </w:r>
      <w:proofErr w:type="spellStart"/>
      <w:r w:rsidRPr="008C4E86">
        <w:rPr>
          <w:rFonts w:ascii="Arial" w:hAnsi="Arial"/>
          <w:sz w:val="22"/>
          <w:lang w:val="en-GB"/>
        </w:rPr>
        <w:t>ePA</w:t>
      </w:r>
      <w:proofErr w:type="spellEnd"/>
      <w:r w:rsidRPr="008C4E86">
        <w:rPr>
          <w:rFonts w:ascii="Arial" w:hAnsi="Arial"/>
          <w:sz w:val="22"/>
          <w:lang w:val="en-GB"/>
        </w:rPr>
        <w:t>" version. The specialis</w:t>
      </w:r>
      <w:r>
        <w:rPr>
          <w:rFonts w:ascii="Arial" w:hAnsi="Arial"/>
          <w:sz w:val="22"/>
          <w:lang w:val="en-GB"/>
        </w:rPr>
        <w:t>ed</w:t>
      </w:r>
      <w:r w:rsidRPr="008C4E86">
        <w:rPr>
          <w:rFonts w:ascii="Arial" w:hAnsi="Arial"/>
          <w:sz w:val="22"/>
          <w:lang w:val="en-GB"/>
        </w:rPr>
        <w:t xml:space="preserve"> module is distributed and activated as a software update, but initially only for the field test partners. </w:t>
      </w:r>
    </w:p>
    <w:p w:rsidR="008C4E86" w:rsidRPr="008C4E86" w:rsidRDefault="008C4E86" w:rsidP="008C4E86">
      <w:pPr>
        <w:spacing w:after="120" w:line="360" w:lineRule="auto"/>
        <w:ind w:left="697"/>
        <w:jc w:val="both"/>
        <w:rPr>
          <w:rFonts w:ascii="Arial" w:hAnsi="Arial"/>
          <w:sz w:val="22"/>
          <w:lang w:val="en-GB"/>
        </w:rPr>
      </w:pPr>
      <w:r w:rsidRPr="008C4E86">
        <w:rPr>
          <w:rFonts w:ascii="Arial" w:hAnsi="Arial"/>
          <w:sz w:val="22"/>
          <w:lang w:val="en-GB"/>
        </w:rPr>
        <w:t xml:space="preserve">The secunet </w:t>
      </w:r>
      <w:proofErr w:type="spellStart"/>
      <w:r w:rsidRPr="008C4E86">
        <w:rPr>
          <w:rFonts w:ascii="Arial" w:hAnsi="Arial"/>
          <w:sz w:val="22"/>
          <w:lang w:val="en-GB"/>
        </w:rPr>
        <w:t>konnektor</w:t>
      </w:r>
      <w:proofErr w:type="spellEnd"/>
      <w:r w:rsidRPr="008C4E86">
        <w:rPr>
          <w:rFonts w:ascii="Arial" w:hAnsi="Arial"/>
          <w:sz w:val="22"/>
          <w:lang w:val="en-GB"/>
        </w:rPr>
        <w:t xml:space="preserve"> has been used by </w:t>
      </w:r>
      <w:r w:rsidR="00BE5083">
        <w:rPr>
          <w:rFonts w:ascii="Arial" w:hAnsi="Arial"/>
          <w:sz w:val="22"/>
          <w:lang w:val="en-GB"/>
        </w:rPr>
        <w:t xml:space="preserve">medical </w:t>
      </w:r>
      <w:bookmarkStart w:id="0" w:name="_GoBack"/>
      <w:bookmarkEnd w:id="0"/>
      <w:r w:rsidRPr="008C4E86">
        <w:rPr>
          <w:rFonts w:ascii="Arial" w:hAnsi="Arial"/>
          <w:sz w:val="22"/>
          <w:lang w:val="en-GB"/>
        </w:rPr>
        <w:t xml:space="preserve">service providers to connect to the telematics infrastructure (TI) since the end of 2018 and was developed in its two forms together with eHealth Experts GmbH. It aims to go beyond the technical requirements in order to meet customers' demands for usability and user-friendliness. </w:t>
      </w:r>
      <w:proofErr w:type="gramStart"/>
      <w:r w:rsidRPr="008C4E86">
        <w:rPr>
          <w:rFonts w:ascii="Arial" w:hAnsi="Arial"/>
          <w:sz w:val="22"/>
          <w:lang w:val="en-GB"/>
        </w:rPr>
        <w:t>secunet</w:t>
      </w:r>
      <w:proofErr w:type="gramEnd"/>
      <w:r w:rsidRPr="008C4E86">
        <w:rPr>
          <w:rFonts w:ascii="Arial" w:hAnsi="Arial"/>
          <w:sz w:val="22"/>
          <w:lang w:val="en-GB"/>
        </w:rPr>
        <w:t xml:space="preserve"> </w:t>
      </w:r>
      <w:r w:rsidRPr="008C4E86">
        <w:rPr>
          <w:rFonts w:ascii="Arial" w:hAnsi="Arial"/>
          <w:sz w:val="22"/>
          <w:lang w:val="en-GB"/>
        </w:rPr>
        <w:lastRenderedPageBreak/>
        <w:t xml:space="preserve">expects more than 75,000 installations of the secunet </w:t>
      </w:r>
      <w:proofErr w:type="spellStart"/>
      <w:r w:rsidRPr="008C4E86">
        <w:rPr>
          <w:rFonts w:ascii="Arial" w:hAnsi="Arial"/>
          <w:sz w:val="22"/>
          <w:lang w:val="en-GB"/>
        </w:rPr>
        <w:t>konnektor</w:t>
      </w:r>
      <w:proofErr w:type="spellEnd"/>
      <w:r w:rsidRPr="008C4E86">
        <w:rPr>
          <w:rFonts w:ascii="Arial" w:hAnsi="Arial"/>
          <w:sz w:val="22"/>
          <w:lang w:val="en-GB"/>
        </w:rPr>
        <w:t xml:space="preserve"> by the end of 2020.</w:t>
      </w:r>
    </w:p>
    <w:p w:rsidR="008C4E86" w:rsidRPr="008C4E86" w:rsidRDefault="008C4E86" w:rsidP="008C4E86">
      <w:pPr>
        <w:spacing w:after="120" w:line="360" w:lineRule="auto"/>
        <w:ind w:left="697"/>
        <w:jc w:val="both"/>
        <w:rPr>
          <w:rFonts w:ascii="Arial" w:hAnsi="Arial"/>
          <w:sz w:val="22"/>
          <w:lang w:val="en-GB"/>
        </w:rPr>
      </w:pPr>
    </w:p>
    <w:p w:rsidR="008C4E86" w:rsidRPr="002B5223" w:rsidRDefault="008C4E86" w:rsidP="008C4E86">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rsidR="008C4E86" w:rsidRPr="002B5223"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8C4E86" w:rsidRPr="002B5223"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8C4E86" w:rsidRPr="002B5223"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rsidR="008C4E86" w:rsidRPr="002B5223"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8C4E86" w:rsidRPr="00A64510"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8C4E86" w:rsidRPr="00F7578C"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8C4E86" w:rsidRPr="00A64510" w:rsidRDefault="008C4E86" w:rsidP="008C4E86">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rsidR="008C4E86" w:rsidRPr="00A64510" w:rsidRDefault="008C4E86" w:rsidP="008C4E86">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rsidR="008C4E86" w:rsidRPr="00A64510" w:rsidRDefault="008C4E86" w:rsidP="008C4E86">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rsidR="008C4E86" w:rsidRPr="00A64510" w:rsidRDefault="008C4E86" w:rsidP="008C4E86">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8" w:history="1">
        <w:r w:rsidRPr="00A64510">
          <w:rPr>
            <w:rStyle w:val="Hyperlink"/>
            <w:rFonts w:ascii="Arial" w:hAnsi="Arial" w:cs="Arial"/>
            <w:noProof/>
            <w:sz w:val="16"/>
            <w:szCs w:val="16"/>
          </w:rPr>
          <w:t>presse@secunet.com</w:t>
        </w:r>
      </w:hyperlink>
    </w:p>
    <w:p w:rsidR="008C4E86" w:rsidRPr="008C4E86" w:rsidRDefault="008C4E86" w:rsidP="008C4E86">
      <w:pPr>
        <w:ind w:left="708"/>
      </w:pPr>
      <w:hyperlink r:id="rId9" w:history="1">
        <w:r w:rsidRPr="008C4E86">
          <w:rPr>
            <w:rStyle w:val="Hyperlink"/>
            <w:rFonts w:ascii="Arial" w:hAnsi="Arial" w:cs="Arial"/>
            <w:noProof/>
            <w:sz w:val="16"/>
            <w:szCs w:val="16"/>
          </w:rPr>
          <w:t>http://www.secunet.com</w:t>
        </w:r>
      </w:hyperlink>
    </w:p>
    <w:bookmarkEnd w:id="1"/>
    <w:p w:rsidR="008C4E86" w:rsidRPr="008C4E86" w:rsidRDefault="008C4E86" w:rsidP="008C4E86">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C4E86" w:rsidRPr="008C4E86" w:rsidRDefault="008C4E86" w:rsidP="008C4E86">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C4E86" w:rsidRPr="008C4E86" w:rsidRDefault="008C4E86" w:rsidP="008C4E86">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C4E86" w:rsidRPr="00D84129" w:rsidRDefault="008C4E86" w:rsidP="008C4E86">
      <w:pPr>
        <w:pStyle w:val="Kopfzeile"/>
        <w:ind w:left="709" w:right="-2"/>
        <w:rPr>
          <w:rFonts w:ascii="Arial" w:hAnsi="Arial" w:cs="Arial"/>
          <w:b/>
          <w:bCs/>
          <w:noProof/>
          <w:sz w:val="16"/>
          <w:szCs w:val="16"/>
          <w:lang w:val="en-GB"/>
        </w:rPr>
      </w:pPr>
      <w:r w:rsidRPr="00D84129">
        <w:rPr>
          <w:rFonts w:ascii="Arial" w:hAnsi="Arial" w:cs="Arial"/>
          <w:b/>
          <w:bCs/>
          <w:noProof/>
          <w:sz w:val="16"/>
          <w:szCs w:val="16"/>
          <w:lang w:val="en-GB"/>
        </w:rPr>
        <w:t>secunet – Protecting Digital Infrastructures</w:t>
      </w:r>
    </w:p>
    <w:p w:rsidR="008C4E86" w:rsidRDefault="008C4E86" w:rsidP="008C4E86">
      <w:pPr>
        <w:pStyle w:val="Kopfzeile"/>
        <w:ind w:left="709" w:right="-2"/>
        <w:jc w:val="both"/>
        <w:rPr>
          <w:rFonts w:ascii="Arial" w:hAnsi="Arial" w:cs="Arial"/>
          <w:bCs/>
          <w:noProof/>
          <w:sz w:val="16"/>
          <w:szCs w:val="16"/>
          <w:lang w:val="en-GB"/>
        </w:rPr>
      </w:pPr>
    </w:p>
    <w:p w:rsidR="008C4E86" w:rsidRPr="00D84129" w:rsidRDefault="008C4E86" w:rsidP="008C4E86">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w:t>
      </w:r>
      <w:r w:rsidR="00B51894">
        <w:rPr>
          <w:rFonts w:ascii="Arial" w:hAnsi="Arial" w:cs="Arial"/>
          <w:bCs/>
          <w:noProof/>
          <w:sz w:val="16"/>
          <w:szCs w:val="16"/>
          <w:lang w:val="en-GB"/>
        </w:rPr>
        <w:t xml:space="preserve">eGovernment </w:t>
      </w:r>
      <w:r w:rsidRPr="00D84129">
        <w:rPr>
          <w:rFonts w:ascii="Arial" w:hAnsi="Arial" w:cs="Arial"/>
          <w:bCs/>
          <w:noProof/>
          <w:sz w:val="16"/>
          <w:szCs w:val="16"/>
          <w:lang w:val="en-GB"/>
        </w:rPr>
        <w:t>and eHealth. With secunet's security solutions, companies can comply with the highest security</w:t>
      </w:r>
      <w:r>
        <w:rPr>
          <w:rFonts w:ascii="Arial" w:hAnsi="Arial" w:cs="Arial"/>
          <w:bCs/>
          <w:noProof/>
          <w:sz w:val="16"/>
          <w:szCs w:val="16"/>
          <w:lang w:val="en-GB"/>
        </w:rPr>
        <w:t xml:space="preserve"> standards in digitis</w:t>
      </w:r>
      <w:r w:rsidRPr="00D84129">
        <w:rPr>
          <w:rFonts w:ascii="Arial" w:hAnsi="Arial" w:cs="Arial"/>
          <w:bCs/>
          <w:noProof/>
          <w:sz w:val="16"/>
          <w:szCs w:val="16"/>
          <w:lang w:val="en-GB"/>
        </w:rPr>
        <w:t>ation projects and advance their digital transformation.</w:t>
      </w:r>
    </w:p>
    <w:p w:rsidR="008C4E86" w:rsidRDefault="008C4E86" w:rsidP="008C4E86">
      <w:pPr>
        <w:pStyle w:val="Kopfzeile"/>
        <w:ind w:left="709" w:right="-2"/>
        <w:jc w:val="both"/>
        <w:rPr>
          <w:rFonts w:ascii="Arial" w:hAnsi="Arial" w:cs="Arial"/>
          <w:bCs/>
          <w:noProof/>
          <w:sz w:val="16"/>
          <w:szCs w:val="16"/>
          <w:lang w:val="en-GB"/>
        </w:rPr>
      </w:pPr>
    </w:p>
    <w:p w:rsidR="008C4E86" w:rsidRPr="00D84129" w:rsidRDefault="008C4E86" w:rsidP="008C4E86">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More than 700 experts strengthen the digital sovereignty of governments, businesses and society. secunet's customers include German federal ministries, national and international organizations and more than 20 DAX-listed corporations. The company was established in 1997</w:t>
      </w:r>
      <w:r>
        <w:rPr>
          <w:rFonts w:ascii="Arial" w:hAnsi="Arial" w:cs="Arial"/>
          <w:bCs/>
          <w:noProof/>
          <w:sz w:val="16"/>
          <w:szCs w:val="16"/>
          <w:lang w:val="en-GB"/>
        </w:rPr>
        <w:t xml:space="preserve"> and </w:t>
      </w:r>
      <w:r w:rsidRPr="00D84129">
        <w:rPr>
          <w:rFonts w:ascii="Arial" w:hAnsi="Arial" w:cs="Arial"/>
          <w:bCs/>
          <w:noProof/>
          <w:sz w:val="16"/>
          <w:szCs w:val="16"/>
          <w:lang w:val="en-GB"/>
        </w:rPr>
        <w:t>generated revenues of around 226 million euros in 2019.</w:t>
      </w:r>
    </w:p>
    <w:p w:rsidR="008C4E86" w:rsidRDefault="008C4E86" w:rsidP="008C4E86">
      <w:pPr>
        <w:pStyle w:val="Kopfzeile"/>
        <w:ind w:left="709" w:right="-2"/>
        <w:jc w:val="both"/>
        <w:rPr>
          <w:rFonts w:ascii="Arial" w:hAnsi="Arial" w:cs="Arial"/>
          <w:bCs/>
          <w:noProof/>
          <w:sz w:val="16"/>
          <w:szCs w:val="16"/>
          <w:lang w:val="en-GB"/>
        </w:rPr>
      </w:pPr>
    </w:p>
    <w:p w:rsidR="008C4E86" w:rsidRPr="00D84129" w:rsidRDefault="008C4E86" w:rsidP="008C4E86">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secunet is IT security partner of the Federal Republic of Germany and a partner of the Alliance for Cyber Security.</w:t>
      </w:r>
    </w:p>
    <w:p w:rsidR="008C4E86" w:rsidRDefault="008C4E86" w:rsidP="008C4E86">
      <w:pPr>
        <w:pStyle w:val="Kopfzeile"/>
        <w:tabs>
          <w:tab w:val="clear" w:pos="4536"/>
          <w:tab w:val="clear" w:pos="9072"/>
        </w:tabs>
        <w:ind w:left="709" w:right="-2"/>
        <w:rPr>
          <w:rFonts w:ascii="Arial" w:hAnsi="Arial" w:cs="Arial"/>
          <w:b/>
          <w:bCs/>
          <w:noProof/>
          <w:sz w:val="16"/>
          <w:szCs w:val="16"/>
          <w:lang w:val="en-GB"/>
        </w:rPr>
      </w:pPr>
    </w:p>
    <w:p w:rsidR="008C4E86" w:rsidRPr="00490DD3" w:rsidRDefault="008C4E86" w:rsidP="008C4E86">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Pr="000E7C04">
          <w:rPr>
            <w:rStyle w:val="Hyperlink"/>
            <w:rFonts w:ascii="Arial" w:hAnsi="Arial"/>
            <w:i/>
            <w:sz w:val="16"/>
            <w:lang w:val="en-GB"/>
          </w:rPr>
          <w:t>www.secunet.com</w:t>
        </w:r>
      </w:hyperlink>
    </w:p>
    <w:p w:rsidR="00DA5758" w:rsidRPr="008C4E86" w:rsidRDefault="00DA5758" w:rsidP="001075C5">
      <w:pPr>
        <w:ind w:left="708"/>
        <w:rPr>
          <w:rFonts w:ascii="Arial" w:hAnsi="Arial" w:cs="Arial"/>
          <w:b/>
          <w:sz w:val="16"/>
          <w:szCs w:val="16"/>
          <w:lang w:val="en-US"/>
        </w:rPr>
      </w:pPr>
    </w:p>
    <w:p w:rsidR="001075C5" w:rsidRPr="008C4E86" w:rsidRDefault="001075C5" w:rsidP="001075C5">
      <w:pPr>
        <w:ind w:left="708"/>
        <w:rPr>
          <w:rFonts w:ascii="Arial" w:hAnsi="Arial" w:cs="Arial"/>
          <w:b/>
          <w:sz w:val="16"/>
          <w:szCs w:val="16"/>
          <w:lang w:val="en-GB"/>
        </w:rPr>
      </w:pPr>
    </w:p>
    <w:sectPr w:rsidR="001075C5" w:rsidRPr="008C4E86">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8C3FB7" w15:done="0"/>
  <w15:commentEx w15:paraId="48FA2A05" w15:done="0"/>
  <w15:commentEx w15:paraId="402ADBF5" w15:done="0"/>
  <w15:commentEx w15:paraId="47450D30" w15:done="0"/>
  <w15:commentEx w15:paraId="3F17B358" w15:done="0"/>
  <w15:commentEx w15:paraId="15638E42" w15:done="0"/>
  <w15:commentEx w15:paraId="61883B7C" w15:done="0"/>
  <w15:commentEx w15:paraId="4AD1A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BCDAD" w16cex:dateUtc="2020-08-10T11:44:00Z"/>
  <w16cex:commentExtensible w16cex:durableId="22DBCE29" w16cex:dateUtc="2020-08-10T11:46:00Z"/>
  <w16cex:commentExtensible w16cex:durableId="22DBCF3F" w16cex:dateUtc="2020-08-10T11:50:00Z"/>
  <w16cex:commentExtensible w16cex:durableId="22DBCF5F" w16cex:dateUtc="2020-08-10T11:51:00Z"/>
  <w16cex:commentExtensible w16cex:durableId="22DBCF7E" w16cex:dateUtc="2020-08-10T11:51:00Z"/>
  <w16cex:commentExtensible w16cex:durableId="22DBCFF1" w16cex:dateUtc="2020-08-10T11:53:00Z"/>
  <w16cex:commentExtensible w16cex:durableId="22DBD02C" w16cex:dateUtc="2020-08-10T11:54:00Z"/>
  <w16cex:commentExtensible w16cex:durableId="22DBD051" w16cex:dateUtc="2020-08-10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8C3FB7" w16cid:durableId="22DBCDAD"/>
  <w16cid:commentId w16cid:paraId="48FA2A05" w16cid:durableId="22DBCE29"/>
  <w16cid:commentId w16cid:paraId="402ADBF5" w16cid:durableId="22DBCF3F"/>
  <w16cid:commentId w16cid:paraId="47450D30" w16cid:durableId="22DBCF5F"/>
  <w16cid:commentId w16cid:paraId="3F17B358" w16cid:durableId="22DBCF7E"/>
  <w16cid:commentId w16cid:paraId="15638E42" w16cid:durableId="22DBCFF1"/>
  <w16cid:commentId w16cid:paraId="61883B7C" w16cid:durableId="22DBD02C"/>
  <w16cid:commentId w16cid:paraId="4AD1AADD" w16cid:durableId="22DBD0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AB" w:rsidRDefault="00867EAB">
      <w:r>
        <w:separator/>
      </w:r>
    </w:p>
  </w:endnote>
  <w:endnote w:type="continuationSeparator" w:id="0">
    <w:p w:rsidR="00867EAB" w:rsidRDefault="0086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BE5083">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BE5083">
      <w:rPr>
        <w:rStyle w:val="Seitenzahl"/>
        <w:rFonts w:ascii="Arial" w:hAnsi="Arial"/>
        <w:noProof/>
        <w:sz w:val="22"/>
      </w:rPr>
      <w:t>2</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AB" w:rsidRDefault="00867EAB">
      <w:r>
        <w:separator/>
      </w:r>
    </w:p>
  </w:footnote>
  <w:footnote w:type="continuationSeparator" w:id="0">
    <w:p w:rsidR="00867EAB" w:rsidRDefault="00867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B80A9E2" wp14:editId="12022A48">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781CC446" wp14:editId="02A2B382">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6CD424B" wp14:editId="7B74F656">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B51894">
      <w:rPr>
        <w:rFonts w:ascii="Arial" w:hAnsi="Arial"/>
        <w:sz w:val="32"/>
      </w:rPr>
      <w:t xml:space="preserve">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7C10CA7C" wp14:editId="2B34F0F6">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hias">
    <w15:presenceInfo w15:providerId="AD" w15:userId="S::grottendieck@ehealthexpertsgmbh409.onmicrosoft.com::af398d19-b5bc-4bf6-b881-ac1e43a02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6C8B"/>
    <w:rsid w:val="00054B68"/>
    <w:rsid w:val="00070E91"/>
    <w:rsid w:val="000A4DA4"/>
    <w:rsid w:val="000D0B22"/>
    <w:rsid w:val="000D2F5C"/>
    <w:rsid w:val="00101863"/>
    <w:rsid w:val="001038A9"/>
    <w:rsid w:val="001075C5"/>
    <w:rsid w:val="001206D1"/>
    <w:rsid w:val="001249CD"/>
    <w:rsid w:val="00130C10"/>
    <w:rsid w:val="00130CA8"/>
    <w:rsid w:val="0014673C"/>
    <w:rsid w:val="0015116B"/>
    <w:rsid w:val="00193E2D"/>
    <w:rsid w:val="001C6197"/>
    <w:rsid w:val="001D6266"/>
    <w:rsid w:val="001F0C6F"/>
    <w:rsid w:val="001F70FA"/>
    <w:rsid w:val="0021361D"/>
    <w:rsid w:val="00227CF5"/>
    <w:rsid w:val="00233340"/>
    <w:rsid w:val="00243467"/>
    <w:rsid w:val="002548A9"/>
    <w:rsid w:val="0025568D"/>
    <w:rsid w:val="0026186F"/>
    <w:rsid w:val="00270286"/>
    <w:rsid w:val="00283F4F"/>
    <w:rsid w:val="002976D1"/>
    <w:rsid w:val="002A6536"/>
    <w:rsid w:val="002B544D"/>
    <w:rsid w:val="002B6ED4"/>
    <w:rsid w:val="002E128E"/>
    <w:rsid w:val="003124BB"/>
    <w:rsid w:val="00327AD2"/>
    <w:rsid w:val="003414F2"/>
    <w:rsid w:val="00345097"/>
    <w:rsid w:val="00361AC0"/>
    <w:rsid w:val="003740DE"/>
    <w:rsid w:val="003A2B5B"/>
    <w:rsid w:val="003B0E62"/>
    <w:rsid w:val="003B24BA"/>
    <w:rsid w:val="003D507B"/>
    <w:rsid w:val="003E446B"/>
    <w:rsid w:val="004144F5"/>
    <w:rsid w:val="00440BD5"/>
    <w:rsid w:val="00456FA4"/>
    <w:rsid w:val="00467E13"/>
    <w:rsid w:val="00486F57"/>
    <w:rsid w:val="00497396"/>
    <w:rsid w:val="00497979"/>
    <w:rsid w:val="004A0F46"/>
    <w:rsid w:val="004A6854"/>
    <w:rsid w:val="004D41F4"/>
    <w:rsid w:val="005208DC"/>
    <w:rsid w:val="0052247A"/>
    <w:rsid w:val="00563B46"/>
    <w:rsid w:val="005854B9"/>
    <w:rsid w:val="005B303F"/>
    <w:rsid w:val="005F5428"/>
    <w:rsid w:val="006068C1"/>
    <w:rsid w:val="006338C8"/>
    <w:rsid w:val="0066336C"/>
    <w:rsid w:val="00676CAA"/>
    <w:rsid w:val="006877AA"/>
    <w:rsid w:val="006A77C8"/>
    <w:rsid w:val="006B303A"/>
    <w:rsid w:val="006C13F7"/>
    <w:rsid w:val="006C7756"/>
    <w:rsid w:val="00717F93"/>
    <w:rsid w:val="007505DB"/>
    <w:rsid w:val="00755634"/>
    <w:rsid w:val="00762F43"/>
    <w:rsid w:val="00763CFF"/>
    <w:rsid w:val="0076702E"/>
    <w:rsid w:val="00772BEA"/>
    <w:rsid w:val="00787190"/>
    <w:rsid w:val="00791DED"/>
    <w:rsid w:val="007A03D5"/>
    <w:rsid w:val="007A0FB5"/>
    <w:rsid w:val="007F683E"/>
    <w:rsid w:val="0081682E"/>
    <w:rsid w:val="00816873"/>
    <w:rsid w:val="00867EAB"/>
    <w:rsid w:val="0087418A"/>
    <w:rsid w:val="008813D3"/>
    <w:rsid w:val="00885072"/>
    <w:rsid w:val="008878D7"/>
    <w:rsid w:val="00894DF7"/>
    <w:rsid w:val="008C1149"/>
    <w:rsid w:val="008C280E"/>
    <w:rsid w:val="008C4E86"/>
    <w:rsid w:val="008E063E"/>
    <w:rsid w:val="008E2261"/>
    <w:rsid w:val="008E434F"/>
    <w:rsid w:val="008E7A1D"/>
    <w:rsid w:val="009013CE"/>
    <w:rsid w:val="0092449F"/>
    <w:rsid w:val="0093625F"/>
    <w:rsid w:val="00951871"/>
    <w:rsid w:val="009605DB"/>
    <w:rsid w:val="00963B58"/>
    <w:rsid w:val="00974918"/>
    <w:rsid w:val="00984E09"/>
    <w:rsid w:val="00997188"/>
    <w:rsid w:val="009974A5"/>
    <w:rsid w:val="009B2FA3"/>
    <w:rsid w:val="009C38D0"/>
    <w:rsid w:val="009E481B"/>
    <w:rsid w:val="009E4CA0"/>
    <w:rsid w:val="00A061AF"/>
    <w:rsid w:val="00A164CA"/>
    <w:rsid w:val="00A3586E"/>
    <w:rsid w:val="00A41930"/>
    <w:rsid w:val="00A54B8A"/>
    <w:rsid w:val="00AA0E95"/>
    <w:rsid w:val="00AA3C26"/>
    <w:rsid w:val="00AB6522"/>
    <w:rsid w:val="00AC2590"/>
    <w:rsid w:val="00AD6F94"/>
    <w:rsid w:val="00AD7DC7"/>
    <w:rsid w:val="00AE053A"/>
    <w:rsid w:val="00AE1A2F"/>
    <w:rsid w:val="00B03FF8"/>
    <w:rsid w:val="00B102E4"/>
    <w:rsid w:val="00B13497"/>
    <w:rsid w:val="00B35383"/>
    <w:rsid w:val="00B50389"/>
    <w:rsid w:val="00B51894"/>
    <w:rsid w:val="00B52E62"/>
    <w:rsid w:val="00B734E1"/>
    <w:rsid w:val="00BA519E"/>
    <w:rsid w:val="00BC4024"/>
    <w:rsid w:val="00BC4879"/>
    <w:rsid w:val="00BD1C24"/>
    <w:rsid w:val="00BE42B0"/>
    <w:rsid w:val="00BE5083"/>
    <w:rsid w:val="00C013A9"/>
    <w:rsid w:val="00C05654"/>
    <w:rsid w:val="00C17202"/>
    <w:rsid w:val="00C23944"/>
    <w:rsid w:val="00C2721E"/>
    <w:rsid w:val="00C31DCD"/>
    <w:rsid w:val="00C34ED4"/>
    <w:rsid w:val="00C421CE"/>
    <w:rsid w:val="00C43CAD"/>
    <w:rsid w:val="00C45DBD"/>
    <w:rsid w:val="00C46CAD"/>
    <w:rsid w:val="00C62781"/>
    <w:rsid w:val="00C93B49"/>
    <w:rsid w:val="00CA2D4C"/>
    <w:rsid w:val="00CB4BD3"/>
    <w:rsid w:val="00CB58B4"/>
    <w:rsid w:val="00CB5FD7"/>
    <w:rsid w:val="00CF245E"/>
    <w:rsid w:val="00D32F72"/>
    <w:rsid w:val="00D43124"/>
    <w:rsid w:val="00D46F52"/>
    <w:rsid w:val="00D46FDB"/>
    <w:rsid w:val="00D50F10"/>
    <w:rsid w:val="00D51FAC"/>
    <w:rsid w:val="00D612F2"/>
    <w:rsid w:val="00D869EC"/>
    <w:rsid w:val="00D870FE"/>
    <w:rsid w:val="00DA5758"/>
    <w:rsid w:val="00DC3650"/>
    <w:rsid w:val="00DD2F97"/>
    <w:rsid w:val="00DE180A"/>
    <w:rsid w:val="00DE1C37"/>
    <w:rsid w:val="00DF4AA7"/>
    <w:rsid w:val="00E029B6"/>
    <w:rsid w:val="00E44D40"/>
    <w:rsid w:val="00E45F30"/>
    <w:rsid w:val="00E62AB2"/>
    <w:rsid w:val="00E630DC"/>
    <w:rsid w:val="00E83A44"/>
    <w:rsid w:val="00E93216"/>
    <w:rsid w:val="00EA4FB4"/>
    <w:rsid w:val="00EA6663"/>
    <w:rsid w:val="00EA6FC6"/>
    <w:rsid w:val="00EB7AEA"/>
    <w:rsid w:val="00EC6C28"/>
    <w:rsid w:val="00EE62C0"/>
    <w:rsid w:val="00EF4B33"/>
    <w:rsid w:val="00EF7865"/>
    <w:rsid w:val="00F330C2"/>
    <w:rsid w:val="00F34A37"/>
    <w:rsid w:val="00F56F39"/>
    <w:rsid w:val="00F6657E"/>
    <w:rsid w:val="00F73C27"/>
    <w:rsid w:val="00F7408E"/>
    <w:rsid w:val="00F91BB7"/>
    <w:rsid w:val="00FA2B03"/>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 w:type="character" w:customStyle="1" w:styleId="KopfzeileZchn">
    <w:name w:val="Kopfzeile Zchn"/>
    <w:basedOn w:val="Absatz-Standardschriftart"/>
    <w:link w:val="Kopfzeile"/>
    <w:rsid w:val="00520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 w:type="character" w:customStyle="1" w:styleId="KopfzeileZchn">
    <w:name w:val="Kopfzeile Zchn"/>
    <w:basedOn w:val="Absatz-Standardschriftart"/>
    <w:link w:val="Kopfzeile"/>
    <w:rsid w:val="00520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18" Type="http://schemas.microsoft.com/office/2011/relationships/commentsExtended" Target="commentsExtended.xml"/><Relationship Id="rId3" Type="http://schemas.microsoft.com/office/2007/relationships/stylesWithEffects" Target="stylesWithEffect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3050</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3530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4</cp:revision>
  <cp:lastPrinted>2020-12-18T16:45:00Z</cp:lastPrinted>
  <dcterms:created xsi:type="dcterms:W3CDTF">2020-12-18T16:32:00Z</dcterms:created>
  <dcterms:modified xsi:type="dcterms:W3CDTF">2020-12-18T16:45:00Z</dcterms:modified>
</cp:coreProperties>
</file>