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61" w:rsidRPr="00485D0F" w:rsidRDefault="00485D0F" w:rsidP="00EE652C">
      <w:pPr>
        <w:pStyle w:val="Standard14pt"/>
        <w:spacing w:after="120" w:line="300" w:lineRule="exact"/>
        <w:ind w:left="697" w:right="-2"/>
        <w:outlineLvl w:val="0"/>
        <w:rPr>
          <w:i/>
          <w:sz w:val="28"/>
        </w:rPr>
      </w:pPr>
      <w:r>
        <w:rPr>
          <w:i/>
          <w:sz w:val="28"/>
        </w:rPr>
        <w:t xml:space="preserve">Publication of inside information pursuant to </w:t>
      </w:r>
      <w:r>
        <w:rPr>
          <w:i/>
          <w:sz w:val="28"/>
        </w:rPr>
        <w:br/>
        <w:t>Article 17 MAR</w:t>
      </w:r>
    </w:p>
    <w:p w:rsidR="00C17202" w:rsidRPr="00EE652C" w:rsidRDefault="00FB5A61" w:rsidP="00EE652C">
      <w:pPr>
        <w:spacing w:after="240"/>
        <w:ind w:left="697"/>
        <w:rPr>
          <w:rFonts w:ascii="Arial" w:hAnsi="Arial"/>
          <w:b/>
          <w:sz w:val="32"/>
        </w:rPr>
      </w:pPr>
      <w:r>
        <w:rPr>
          <w:rFonts w:ascii="Arial" w:hAnsi="Arial"/>
          <w:b/>
          <w:sz w:val="32"/>
        </w:rPr>
        <w:t>secunet Security Networks AG: forecast for the 2019 financial year raised</w:t>
      </w:r>
    </w:p>
    <w:p w:rsidR="00862C4F" w:rsidRPr="00862C4F" w:rsidRDefault="00643792" w:rsidP="00862C4F">
      <w:pPr>
        <w:spacing w:after="120" w:line="360" w:lineRule="auto"/>
        <w:ind w:left="697"/>
        <w:jc w:val="both"/>
        <w:rPr>
          <w:rFonts w:ascii="Arial" w:hAnsi="Arial"/>
          <w:sz w:val="22"/>
        </w:rPr>
      </w:pPr>
      <w:r>
        <w:rPr>
          <w:rFonts w:ascii="Arial" w:hAnsi="Arial"/>
          <w:i/>
          <w:sz w:val="22"/>
        </w:rPr>
        <w:t xml:space="preserve">[Essen, 11 September 2019] </w:t>
      </w:r>
      <w:r>
        <w:rPr>
          <w:rFonts w:ascii="Arial" w:hAnsi="Arial"/>
          <w:sz w:val="22"/>
        </w:rPr>
        <w:t>The Management Board of secunet Security Networks AG (ISIN DE0007276503, WKN 727650) is raising its forecast for the 2019 financial year.</w:t>
      </w:r>
    </w:p>
    <w:p w:rsidR="00DC6314" w:rsidRDefault="000E58D9" w:rsidP="00862C4F">
      <w:pPr>
        <w:spacing w:after="120" w:line="360" w:lineRule="auto"/>
        <w:ind w:left="697"/>
        <w:jc w:val="both"/>
        <w:rPr>
          <w:rFonts w:ascii="Arial" w:hAnsi="Arial"/>
          <w:sz w:val="22"/>
        </w:rPr>
      </w:pPr>
      <w:r>
        <w:rPr>
          <w:rFonts w:ascii="Arial" w:hAnsi="Arial"/>
          <w:sz w:val="22"/>
        </w:rPr>
        <w:t xml:space="preserve">Based on the outstanding result in the first half of 2019 and on major projects that can still be executed in the second half of the year, the Management Board of secunet Security Networks AG is raising its full-year outlook for secunet Group to sales revenues of around </w:t>
      </w:r>
      <w:r w:rsidR="00C63AEA">
        <w:rPr>
          <w:rFonts w:ascii="Arial" w:hAnsi="Arial"/>
          <w:sz w:val="22"/>
        </w:rPr>
        <w:t>210</w:t>
      </w:r>
      <w:r>
        <w:rPr>
          <w:rFonts w:ascii="Arial" w:hAnsi="Arial"/>
          <w:sz w:val="22"/>
        </w:rPr>
        <w:t xml:space="preserve"> million euros and earnings before interest and taxes (EBIT) of around </w:t>
      </w:r>
      <w:r w:rsidR="00C63AEA">
        <w:rPr>
          <w:rFonts w:ascii="Arial" w:hAnsi="Arial"/>
          <w:sz w:val="22"/>
        </w:rPr>
        <w:t>32</w:t>
      </w:r>
      <w:bookmarkStart w:id="0" w:name="_GoBack"/>
      <w:bookmarkEnd w:id="0"/>
      <w:r>
        <w:rPr>
          <w:rFonts w:ascii="Arial" w:hAnsi="Arial"/>
          <w:sz w:val="22"/>
        </w:rPr>
        <w:t xml:space="preserve"> million euros (2018 financial year: sales revenues 163.3 million euros, EBIT 26.9 million euros). In its communication dated 2 May 2019, the company had published an initial forecast increase, envisaging sales revenues of around 190 million euros and EBIT of around 30 million euros. At the time of publication of the 2018 Annual Report in March 2019, the company still anticipated a slight increase in sales revenues and an EBIT margin slightly below the previous year’s level.</w:t>
      </w:r>
    </w:p>
    <w:p w:rsidR="0016437E" w:rsidRPr="00C34E26" w:rsidRDefault="0016437E" w:rsidP="00C17202">
      <w:pPr>
        <w:spacing w:after="120" w:line="360" w:lineRule="auto"/>
        <w:ind w:left="697"/>
        <w:jc w:val="both"/>
        <w:rPr>
          <w:rFonts w:ascii="Arial" w:hAnsi="Arial"/>
          <w:sz w:val="22"/>
        </w:rPr>
      </w:pPr>
    </w:p>
    <w:p w:rsidR="000D3F75" w:rsidRDefault="000D3F75">
      <w:pPr>
        <w:rPr>
          <w:rFonts w:ascii="Arial" w:hAnsi="Arial"/>
          <w:sz w:val="22"/>
        </w:rPr>
      </w:pPr>
      <w:r>
        <w:br w:type="page"/>
      </w:r>
    </w:p>
    <w:p w:rsidR="00FB5A61" w:rsidRPr="00664003" w:rsidRDefault="00FB5A61" w:rsidP="00B4368C">
      <w:pPr>
        <w:ind w:left="697" w:right="-2"/>
        <w:jc w:val="both"/>
        <w:rPr>
          <w:rFonts w:ascii="Arial" w:hAnsi="Arial"/>
          <w:sz w:val="22"/>
        </w:rPr>
      </w:pPr>
      <w:r>
        <w:rPr>
          <w:rFonts w:ascii="Arial" w:hAnsi="Arial"/>
          <w:sz w:val="22"/>
        </w:rPr>
        <w:lastRenderedPageBreak/>
        <w:t>Contact:</w:t>
      </w:r>
    </w:p>
    <w:p w:rsidR="00FB5A61" w:rsidRPr="00664003" w:rsidRDefault="00FB5A61" w:rsidP="00B4368C">
      <w:pPr>
        <w:ind w:left="697" w:right="-2"/>
        <w:jc w:val="both"/>
        <w:rPr>
          <w:rFonts w:ascii="Arial" w:hAnsi="Arial"/>
          <w:sz w:val="22"/>
        </w:rPr>
      </w:pPr>
      <w:r>
        <w:rPr>
          <w:rFonts w:ascii="Arial" w:hAnsi="Arial"/>
          <w:sz w:val="22"/>
        </w:rPr>
        <w:t>secunet Security Networks AG</w:t>
      </w:r>
    </w:p>
    <w:p w:rsidR="00FB5A61" w:rsidRPr="00664003" w:rsidRDefault="00D62B18" w:rsidP="00B4368C">
      <w:pPr>
        <w:ind w:left="697" w:right="-2"/>
        <w:jc w:val="both"/>
        <w:rPr>
          <w:rFonts w:ascii="Arial" w:hAnsi="Arial"/>
          <w:sz w:val="22"/>
        </w:rPr>
      </w:pPr>
      <w:r>
        <w:rPr>
          <w:rFonts w:ascii="Arial" w:hAnsi="Arial"/>
          <w:sz w:val="22"/>
        </w:rPr>
        <w:t>Head of Investor Relations</w:t>
      </w:r>
    </w:p>
    <w:p w:rsidR="00FB5A61" w:rsidRPr="00862C4F" w:rsidRDefault="00FB5A61" w:rsidP="00B4368C">
      <w:pPr>
        <w:ind w:left="697" w:right="-2"/>
        <w:jc w:val="both"/>
        <w:rPr>
          <w:rFonts w:ascii="Arial" w:hAnsi="Arial"/>
          <w:sz w:val="22"/>
        </w:rPr>
      </w:pPr>
      <w:r>
        <w:rPr>
          <w:rFonts w:ascii="Arial" w:hAnsi="Arial"/>
          <w:sz w:val="22"/>
        </w:rPr>
        <w:t>Dr Kay Rathke</w:t>
      </w:r>
    </w:p>
    <w:p w:rsidR="00FB5A61" w:rsidRPr="00862C4F" w:rsidRDefault="00FB5A61" w:rsidP="00B4368C">
      <w:pPr>
        <w:ind w:left="697" w:right="-2"/>
        <w:jc w:val="both"/>
        <w:rPr>
          <w:rFonts w:ascii="Arial" w:hAnsi="Arial"/>
          <w:sz w:val="22"/>
        </w:rPr>
      </w:pPr>
      <w:r>
        <w:rPr>
          <w:rFonts w:ascii="Arial" w:hAnsi="Arial"/>
          <w:sz w:val="22"/>
        </w:rPr>
        <w:t>Phone: +49 201 5454 1221</w:t>
      </w:r>
    </w:p>
    <w:p w:rsidR="0060473C" w:rsidRPr="00862C4F" w:rsidRDefault="00FB5A61" w:rsidP="0060473C">
      <w:pPr>
        <w:ind w:left="697" w:right="-2"/>
        <w:jc w:val="both"/>
        <w:rPr>
          <w:rFonts w:ascii="Arial" w:hAnsi="Arial" w:cs="Arial"/>
          <w:sz w:val="22"/>
        </w:rPr>
      </w:pPr>
      <w:r>
        <w:rPr>
          <w:rFonts w:ascii="Arial" w:hAnsi="Arial"/>
          <w:sz w:val="22"/>
        </w:rPr>
        <w:t>e-mail</w:t>
      </w:r>
      <w:r>
        <w:rPr>
          <w:rFonts w:ascii="Arial" w:hAnsi="Arial" w:cs="Arial"/>
          <w:sz w:val="22"/>
        </w:rPr>
        <w:t xml:space="preserve">: </w:t>
      </w:r>
      <w:hyperlink r:id="rId8">
        <w:r>
          <w:rPr>
            <w:rStyle w:val="Hyperlink"/>
            <w:rFonts w:ascii="Arial" w:hAnsi="Arial" w:cs="Arial"/>
            <w:sz w:val="22"/>
          </w:rPr>
          <w:t>kay.rathke@secunet.com</w:t>
        </w:r>
      </w:hyperlink>
    </w:p>
    <w:p w:rsidR="00FB5A61" w:rsidRPr="00862C4F" w:rsidRDefault="00FB5A61" w:rsidP="00B4368C">
      <w:pPr>
        <w:spacing w:line="300" w:lineRule="exact"/>
        <w:ind w:left="697" w:right="-2"/>
        <w:jc w:val="both"/>
        <w:rPr>
          <w:rFonts w:ascii="Arial" w:hAnsi="Arial"/>
          <w:sz w:val="22"/>
        </w:rPr>
      </w:pPr>
    </w:p>
    <w:p w:rsidR="00FB5A61" w:rsidRPr="00862C4F" w:rsidRDefault="00FB5A61" w:rsidP="00B4368C">
      <w:pPr>
        <w:ind w:left="697" w:right="-2"/>
        <w:jc w:val="both"/>
        <w:rPr>
          <w:rFonts w:ascii="Arial" w:hAnsi="Arial"/>
          <w:sz w:val="22"/>
        </w:rPr>
      </w:pPr>
      <w:r>
        <w:rPr>
          <w:rFonts w:ascii="Arial" w:hAnsi="Arial"/>
          <w:sz w:val="22"/>
        </w:rPr>
        <w:t>secunet Security Networks AG</w:t>
      </w:r>
    </w:p>
    <w:p w:rsidR="00FB5A61" w:rsidRPr="00F202C1" w:rsidRDefault="008E282E" w:rsidP="00B4368C">
      <w:pPr>
        <w:ind w:left="697" w:right="-2"/>
        <w:jc w:val="both"/>
        <w:rPr>
          <w:rFonts w:ascii="Arial" w:hAnsi="Arial"/>
          <w:sz w:val="22"/>
        </w:rPr>
      </w:pPr>
      <w:r>
        <w:rPr>
          <w:rFonts w:ascii="Arial" w:hAnsi="Arial"/>
          <w:sz w:val="22"/>
        </w:rPr>
        <w:t>Kurfürstenstrasse 58</w:t>
      </w:r>
    </w:p>
    <w:p w:rsidR="00FB5A61" w:rsidRPr="00635D4B" w:rsidRDefault="008E282E" w:rsidP="00B4368C">
      <w:pPr>
        <w:ind w:left="697" w:right="-2"/>
        <w:jc w:val="both"/>
        <w:rPr>
          <w:rFonts w:ascii="Arial" w:hAnsi="Arial"/>
          <w:sz w:val="22"/>
        </w:rPr>
      </w:pPr>
      <w:r>
        <w:rPr>
          <w:rFonts w:ascii="Arial" w:hAnsi="Arial"/>
          <w:sz w:val="22"/>
        </w:rPr>
        <w:t>45138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Pr>
          <w:rFonts w:ascii="Arial" w:hAnsi="Arial"/>
          <w:sz w:val="22"/>
        </w:rPr>
        <w:t>ISIN: DE0007276503</w:t>
      </w:r>
    </w:p>
    <w:p w:rsidR="00FB5A61" w:rsidRPr="00635D4B" w:rsidRDefault="00FB5A61" w:rsidP="00B4368C">
      <w:pPr>
        <w:ind w:left="697" w:right="-2"/>
        <w:jc w:val="both"/>
        <w:rPr>
          <w:rFonts w:ascii="Arial" w:hAnsi="Arial"/>
          <w:sz w:val="22"/>
        </w:rPr>
      </w:pPr>
      <w:r>
        <w:rPr>
          <w:rFonts w:ascii="Arial" w:hAnsi="Arial"/>
          <w:sz w:val="22"/>
        </w:rPr>
        <w:t>WKN: 727650</w:t>
      </w:r>
    </w:p>
    <w:p w:rsidR="00FB5A61" w:rsidRPr="00635D4B" w:rsidRDefault="00FB5A61" w:rsidP="00B4368C">
      <w:pPr>
        <w:ind w:left="697" w:right="-2"/>
        <w:jc w:val="both"/>
        <w:rPr>
          <w:rFonts w:ascii="Arial" w:hAnsi="Arial"/>
          <w:sz w:val="22"/>
        </w:rPr>
      </w:pPr>
      <w:r>
        <w:rPr>
          <w:rFonts w:ascii="Arial" w:hAnsi="Arial"/>
          <w:sz w:val="22"/>
        </w:rPr>
        <w:t>Listed: regulated market in Frankfurt (Prime Standard); OTC market in Berlin-Bremen, Düsseldorf, Hamburg, Hanover, Munich and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Pr>
          <w:rFonts w:ascii="Arial" w:hAnsi="Arial"/>
          <w:i/>
          <w:color w:val="000000"/>
          <w:sz w:val="22"/>
        </w:rPr>
        <w:t>End of the communication</w:t>
      </w: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Contact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Head of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Pr>
          <w:rFonts w:ascii="Arial" w:hAnsi="Arial"/>
          <w:sz w:val="16"/>
        </w:rPr>
        <w:t>Patrick Franitza</w:t>
      </w:r>
    </w:p>
    <w:p w:rsidR="0062396E" w:rsidRPr="001A6C14" w:rsidRDefault="0062396E" w:rsidP="0062396E">
      <w:pPr>
        <w:pStyle w:val="Kopfzeile"/>
        <w:ind w:left="709"/>
        <w:jc w:val="both"/>
        <w:rPr>
          <w:rFonts w:ascii="Arial" w:hAnsi="Arial"/>
          <w:sz w:val="16"/>
        </w:rPr>
      </w:pPr>
      <w:r>
        <w:rPr>
          <w:rFonts w:ascii="Arial" w:hAnsi="Arial"/>
          <w:sz w:val="16"/>
        </w:rPr>
        <w:t>Press Spokesman</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Kurfürstenstrasse 58</w:t>
      </w:r>
    </w:p>
    <w:p w:rsidR="0062396E" w:rsidRDefault="0062396E" w:rsidP="0062396E">
      <w:pPr>
        <w:pStyle w:val="Kopfzeile"/>
        <w:ind w:left="709"/>
        <w:jc w:val="both"/>
        <w:rPr>
          <w:rFonts w:ascii="Arial" w:hAnsi="Arial"/>
          <w:sz w:val="16"/>
        </w:rPr>
      </w:pPr>
      <w:r>
        <w:rPr>
          <w:rFonts w:ascii="Arial" w:hAnsi="Arial"/>
          <w:sz w:val="16"/>
        </w:rPr>
        <w:t>45138 Essen, Germany</w:t>
      </w:r>
    </w:p>
    <w:p w:rsidR="0062396E" w:rsidRDefault="0062396E" w:rsidP="0062396E">
      <w:pPr>
        <w:pStyle w:val="Kopfzeile"/>
        <w:ind w:left="709"/>
        <w:jc w:val="both"/>
        <w:rPr>
          <w:rFonts w:ascii="Arial" w:hAnsi="Arial"/>
          <w:sz w:val="16"/>
        </w:rPr>
      </w:pPr>
      <w:r>
        <w:rPr>
          <w:rFonts w:ascii="Arial" w:hAnsi="Arial"/>
          <w:sz w:val="16"/>
        </w:rPr>
        <w:t>Phone: +49 201 5454 1234</w:t>
      </w:r>
    </w:p>
    <w:p w:rsidR="0062396E" w:rsidRDefault="0062396E" w:rsidP="0062396E">
      <w:pPr>
        <w:pStyle w:val="Kopfzeile"/>
        <w:ind w:left="709"/>
        <w:jc w:val="both"/>
        <w:rPr>
          <w:rFonts w:ascii="Arial" w:hAnsi="Arial"/>
          <w:sz w:val="16"/>
        </w:rPr>
      </w:pPr>
      <w:r>
        <w:rPr>
          <w:rFonts w:ascii="Arial" w:hAnsi="Arial"/>
          <w:sz w:val="16"/>
        </w:rPr>
        <w:t>Fax: +49 201 5454 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62396E" w:rsidRDefault="007803E3" w:rsidP="0062396E">
      <w:pPr>
        <w:pStyle w:val="Kopfzeile"/>
        <w:ind w:left="709"/>
        <w:jc w:val="both"/>
        <w:rPr>
          <w:rFonts w:ascii="Arial" w:hAnsi="Arial"/>
          <w:sz w:val="16"/>
        </w:rPr>
      </w:pPr>
      <w:hyperlink r:id="rId10">
        <w:r w:rsidR="00335682">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62396E" w:rsidRPr="001A6C14" w:rsidRDefault="0062396E" w:rsidP="0062396E">
      <w:pPr>
        <w:ind w:left="709" w:hanging="12"/>
        <w:jc w:val="both"/>
        <w:rPr>
          <w:rFonts w:ascii="Arial" w:hAnsi="Arial" w:cs="Arial"/>
          <w:sz w:val="16"/>
          <w:szCs w:val="16"/>
        </w:rPr>
      </w:pPr>
      <w:r>
        <w:rPr>
          <w:rFonts w:ascii="Arial" w:hAnsi="Arial" w:cs="Arial"/>
          <w:sz w:val="16"/>
          <w:szCs w:val="16"/>
        </w:rPr>
        <w:t xml:space="preserve">secunet is one of the leading German providers of high-quality IT security. Over 600 experts work in the areas of cryptography, e-government, business security and automotive security, developing innovative products and highly secure, trustworthy solutions. secunet has more than 500 national and international customers, including many DAX-listed companies, public authorities and organisations. The company is an IT security partner to the Federal Republic of Germany and a partner of the German Alliance for Cyber Security. </w:t>
      </w:r>
    </w:p>
    <w:p w:rsidR="0062396E" w:rsidRPr="001A6C14" w:rsidRDefault="0062396E" w:rsidP="0062396E">
      <w:pPr>
        <w:ind w:left="709" w:hanging="12"/>
        <w:rPr>
          <w:rFonts w:ascii="Arial" w:hAnsi="Arial" w:cs="Arial"/>
          <w:sz w:val="16"/>
          <w:szCs w:val="16"/>
        </w:rPr>
      </w:pPr>
      <w:r>
        <w:rPr>
          <w:rFonts w:ascii="Arial" w:hAnsi="Arial" w:cs="Arial"/>
          <w:sz w:val="16"/>
          <w:szCs w:val="16"/>
        </w:rPr>
        <w:t>secunet was founded in 1997 and achieved revenues of 163.3 million euros in 2018. secunet Security Networks AG is listed on the Prime Standard of the German Stock Exchange.</w:t>
      </w:r>
    </w:p>
    <w:p w:rsidR="0062396E" w:rsidRDefault="0062396E" w:rsidP="0062396E">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rPr>
      </w:pPr>
      <w:r>
        <w:rPr>
          <w:rFonts w:ascii="Arial" w:hAnsi="Arial" w:cs="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62396E"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15" w:rsidRDefault="006A2815">
      <w:r>
        <w:separator/>
      </w:r>
    </w:p>
  </w:endnote>
  <w:endnote w:type="continuationSeparator" w:id="0">
    <w:p w:rsidR="006A2815" w:rsidRDefault="006A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Pr="00D20E6F" w:rsidRDefault="00D20E6F">
    <w:pPr>
      <w:pStyle w:val="Fuzeile"/>
      <w:rPr>
        <w:rFonts w:ascii="Arial" w:hAnsi="Arial" w:cs="Arial"/>
        <w:sz w:val="22"/>
        <w:szCs w:val="22"/>
      </w:rPr>
    </w:pPr>
    <w: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7803E3">
      <w:rPr>
        <w:rFonts w:ascii="Arial" w:hAnsi="Arial" w:cs="Arial"/>
        <w:noProof/>
        <w:sz w:val="22"/>
        <w:szCs w:val="22"/>
      </w:rPr>
      <w:t>2</w:t>
    </w:r>
    <w:r w:rsidRPr="00D20E6F">
      <w:rPr>
        <w:rFonts w:ascii="Arial" w:hAnsi="Arial" w:cs="Arial"/>
        <w:sz w:val="22"/>
        <w:szCs w:val="22"/>
      </w:rPr>
      <w:fldChar w:fldCharType="end"/>
    </w:r>
    <w:r>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7803E3">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15" w:rsidRDefault="006A2815">
      <w:r>
        <w:separator/>
      </w:r>
    </w:p>
  </w:footnote>
  <w:footnote w:type="continuationSeparator" w:id="0">
    <w:p w:rsidR="006A2815" w:rsidRDefault="006A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60473C" w:rsidP="00EF4B33">
    <w:pPr>
      <w:pStyle w:val="Kopfzeile"/>
      <w:spacing w:before="1600" w:after="480"/>
      <w:ind w:left="709" w:right="1418"/>
      <w:rPr>
        <w:rFonts w:ascii="Arial" w:hAnsi="Arial"/>
        <w:sz w:val="32"/>
      </w:rPr>
    </w:pPr>
    <w:r>
      <w:rPr>
        <w:noProof/>
        <w:lang w:val="de-DE" w:eastAsia="de-DE" w:bidi="ar-SA"/>
      </w:rPr>
      <w:drawing>
        <wp:anchor distT="0" distB="0" distL="114300" distR="114300" simplePos="0" relativeHeight="251657728" behindDoc="0" locked="0" layoutInCell="1" allowOverlap="1" wp14:anchorId="22F06015" wp14:editId="7AA2BB46">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 release</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548C"/>
    <w:rsid w:val="000206D3"/>
    <w:rsid w:val="0004238F"/>
    <w:rsid w:val="0007129E"/>
    <w:rsid w:val="000D0B22"/>
    <w:rsid w:val="000D1822"/>
    <w:rsid w:val="000D3F75"/>
    <w:rsid w:val="000E58D9"/>
    <w:rsid w:val="000E64A8"/>
    <w:rsid w:val="00100593"/>
    <w:rsid w:val="001075C5"/>
    <w:rsid w:val="00110135"/>
    <w:rsid w:val="00130C10"/>
    <w:rsid w:val="0014378D"/>
    <w:rsid w:val="0016437E"/>
    <w:rsid w:val="001A01E2"/>
    <w:rsid w:val="001B31CD"/>
    <w:rsid w:val="001F70FA"/>
    <w:rsid w:val="00212497"/>
    <w:rsid w:val="002216B2"/>
    <w:rsid w:val="00227CF5"/>
    <w:rsid w:val="00252C1A"/>
    <w:rsid w:val="002548A9"/>
    <w:rsid w:val="002A6536"/>
    <w:rsid w:val="002B6ED4"/>
    <w:rsid w:val="002D49C7"/>
    <w:rsid w:val="00316738"/>
    <w:rsid w:val="00327AD2"/>
    <w:rsid w:val="00330918"/>
    <w:rsid w:val="00335682"/>
    <w:rsid w:val="003527F0"/>
    <w:rsid w:val="00355DF3"/>
    <w:rsid w:val="00375096"/>
    <w:rsid w:val="003A2B5B"/>
    <w:rsid w:val="003B4BD9"/>
    <w:rsid w:val="003D5DDD"/>
    <w:rsid w:val="004324B9"/>
    <w:rsid w:val="00485D0F"/>
    <w:rsid w:val="00486F57"/>
    <w:rsid w:val="00497979"/>
    <w:rsid w:val="004A0F46"/>
    <w:rsid w:val="004A6854"/>
    <w:rsid w:val="004C1442"/>
    <w:rsid w:val="004D19F5"/>
    <w:rsid w:val="00537AC6"/>
    <w:rsid w:val="0055348F"/>
    <w:rsid w:val="005672CB"/>
    <w:rsid w:val="005923EB"/>
    <w:rsid w:val="00600F9C"/>
    <w:rsid w:val="0060473C"/>
    <w:rsid w:val="00604CB7"/>
    <w:rsid w:val="006068C1"/>
    <w:rsid w:val="0062396E"/>
    <w:rsid w:val="00635D4B"/>
    <w:rsid w:val="00643792"/>
    <w:rsid w:val="00664003"/>
    <w:rsid w:val="00670EDD"/>
    <w:rsid w:val="00676CAA"/>
    <w:rsid w:val="00680617"/>
    <w:rsid w:val="006877AA"/>
    <w:rsid w:val="006A21CF"/>
    <w:rsid w:val="006A2815"/>
    <w:rsid w:val="006B303A"/>
    <w:rsid w:val="006C51E1"/>
    <w:rsid w:val="006C7756"/>
    <w:rsid w:val="007505DB"/>
    <w:rsid w:val="007803E3"/>
    <w:rsid w:val="00792788"/>
    <w:rsid w:val="007A03D5"/>
    <w:rsid w:val="007C0587"/>
    <w:rsid w:val="007C2541"/>
    <w:rsid w:val="007C281E"/>
    <w:rsid w:val="00836AA0"/>
    <w:rsid w:val="00862C4F"/>
    <w:rsid w:val="0087418A"/>
    <w:rsid w:val="008860BE"/>
    <w:rsid w:val="00894DF7"/>
    <w:rsid w:val="008C280E"/>
    <w:rsid w:val="008E063E"/>
    <w:rsid w:val="008E0A14"/>
    <w:rsid w:val="008E282E"/>
    <w:rsid w:val="008E7A1D"/>
    <w:rsid w:val="008F341F"/>
    <w:rsid w:val="009013CE"/>
    <w:rsid w:val="00904C07"/>
    <w:rsid w:val="00966980"/>
    <w:rsid w:val="00997188"/>
    <w:rsid w:val="009C4833"/>
    <w:rsid w:val="009E4CA0"/>
    <w:rsid w:val="00A061AF"/>
    <w:rsid w:val="00A1056C"/>
    <w:rsid w:val="00A164CA"/>
    <w:rsid w:val="00A21932"/>
    <w:rsid w:val="00A3586E"/>
    <w:rsid w:val="00A549DE"/>
    <w:rsid w:val="00A54B8A"/>
    <w:rsid w:val="00A57CF5"/>
    <w:rsid w:val="00A60E57"/>
    <w:rsid w:val="00A650D9"/>
    <w:rsid w:val="00A76265"/>
    <w:rsid w:val="00AB6522"/>
    <w:rsid w:val="00AC0F1D"/>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63AEA"/>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424B0"/>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05D592"/>
  <w15:docId w15:val="{E28E5514-8AD7-49F0-845D-EE079FA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EE02-5D07-4764-8CFA-F1AA5063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3445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2019-09-11T14:17:00Z</cp:lastPrinted>
  <dcterms:created xsi:type="dcterms:W3CDTF">2019-09-11T14:27:00Z</dcterms:created>
  <dcterms:modified xsi:type="dcterms:W3CDTF">2019-09-11T14:27:00Z</dcterms:modified>
</cp:coreProperties>
</file>