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12" w:rsidRPr="00DF1373" w:rsidRDefault="00C73512" w:rsidP="00C73512">
      <w:pPr>
        <w:spacing w:after="360"/>
        <w:ind w:left="697" w:right="-285"/>
        <w:rPr>
          <w:rFonts w:ascii="Arial" w:hAnsi="Arial"/>
          <w:b/>
          <w:sz w:val="32"/>
        </w:rPr>
      </w:pPr>
      <w:proofErr w:type="gramStart"/>
      <w:r>
        <w:rPr>
          <w:rFonts w:ascii="Arial" w:hAnsi="Arial"/>
          <w:b/>
          <w:sz w:val="32"/>
        </w:rPr>
        <w:t>secunet</w:t>
      </w:r>
      <w:proofErr w:type="gramEnd"/>
      <w:r>
        <w:rPr>
          <w:rFonts w:ascii="Arial" w:hAnsi="Arial"/>
          <w:b/>
          <w:sz w:val="32"/>
        </w:rPr>
        <w:t xml:space="preserve"> Security Networks AG: 2016 Ordinary General Meeting</w:t>
      </w:r>
    </w:p>
    <w:p w:rsidR="00C73512" w:rsidRPr="00BF3E66" w:rsidRDefault="00C73512" w:rsidP="00C73512">
      <w:pPr>
        <w:spacing w:after="120" w:line="360" w:lineRule="auto"/>
        <w:ind w:left="697"/>
        <w:jc w:val="both"/>
        <w:rPr>
          <w:rFonts w:ascii="Arial" w:hAnsi="Arial"/>
          <w:b/>
          <w:sz w:val="22"/>
        </w:rPr>
      </w:pPr>
      <w:r>
        <w:rPr>
          <w:rFonts w:ascii="Arial" w:hAnsi="Arial"/>
          <w:b/>
          <w:i/>
          <w:sz w:val="22"/>
        </w:rPr>
        <w:t>[Essen, 12 May 2016]</w:t>
      </w:r>
      <w:r>
        <w:rPr>
          <w:rFonts w:ascii="Arial" w:hAnsi="Arial"/>
          <w:b/>
          <w:sz w:val="22"/>
        </w:rPr>
        <w:t xml:space="preserve"> secunet Security Networks AG (ISIN DE0007276503, WKN 727650), a leading German supplier of high-quality</w:t>
      </w:r>
      <w:r w:rsidR="00CB6A7F">
        <w:rPr>
          <w:rFonts w:ascii="Arial" w:hAnsi="Arial"/>
          <w:b/>
          <w:sz w:val="22"/>
        </w:rPr>
        <w:t>, reliable</w:t>
      </w:r>
      <w:r>
        <w:rPr>
          <w:rFonts w:ascii="Arial" w:hAnsi="Arial"/>
          <w:b/>
          <w:sz w:val="22"/>
        </w:rPr>
        <w:t xml:space="preserve"> IT security and a</w:t>
      </w:r>
      <w:r w:rsidR="00CB6A7F">
        <w:rPr>
          <w:rFonts w:ascii="Arial" w:hAnsi="Arial"/>
          <w:b/>
          <w:sz w:val="22"/>
        </w:rPr>
        <w:t>n</w:t>
      </w:r>
      <w:r>
        <w:rPr>
          <w:rFonts w:ascii="Arial" w:hAnsi="Arial"/>
          <w:b/>
          <w:sz w:val="22"/>
        </w:rPr>
        <w:t xml:space="preserve"> IT security partner of the Federal Republic of Germany, held its annual Ordinary General Meeting today.</w:t>
      </w:r>
    </w:p>
    <w:p w:rsidR="00C73512" w:rsidRDefault="00A954DE" w:rsidP="00C73512">
      <w:pPr>
        <w:spacing w:after="120" w:line="360" w:lineRule="auto"/>
        <w:ind w:left="697"/>
        <w:jc w:val="both"/>
        <w:rPr>
          <w:rFonts w:ascii="Arial" w:hAnsi="Arial"/>
          <w:sz w:val="22"/>
        </w:rPr>
      </w:pPr>
      <w:r>
        <w:rPr>
          <w:rFonts w:ascii="Arial" w:hAnsi="Arial"/>
          <w:sz w:val="22"/>
        </w:rPr>
        <w:t>90</w:t>
      </w:r>
      <w:r w:rsidR="00C73512">
        <w:rPr>
          <w:rFonts w:ascii="Arial" w:hAnsi="Arial"/>
          <w:sz w:val="22"/>
        </w:rPr>
        <w:t xml:space="preserve">% of the share capital was represented at the Annual General Meeting. Each of the agenda items received more than </w:t>
      </w:r>
      <w:r>
        <w:rPr>
          <w:rFonts w:ascii="Arial" w:hAnsi="Arial"/>
          <w:sz w:val="22"/>
        </w:rPr>
        <w:t>99</w:t>
      </w:r>
      <w:r w:rsidR="00C73512">
        <w:rPr>
          <w:rFonts w:ascii="Arial" w:hAnsi="Arial"/>
          <w:sz w:val="22"/>
        </w:rPr>
        <w:t xml:space="preserve">% approval. The profit appropriation resolution, which stipulates among other things the payment of a dividend of 0.34 euros (previous year: 0.27 euros) per no-par value share with dividend entitlement, was passed with </w:t>
      </w:r>
      <w:r>
        <w:rPr>
          <w:rFonts w:ascii="Arial" w:hAnsi="Arial"/>
          <w:sz w:val="22"/>
        </w:rPr>
        <w:t>99.99</w:t>
      </w:r>
      <w:r w:rsidR="00C73512">
        <w:rPr>
          <w:rFonts w:ascii="Arial" w:hAnsi="Arial"/>
          <w:sz w:val="22"/>
        </w:rPr>
        <w:t>% of the vote.</w:t>
      </w:r>
    </w:p>
    <w:p w:rsidR="00C73512" w:rsidRDefault="00C73512" w:rsidP="00C73512">
      <w:pPr>
        <w:spacing w:after="120" w:line="360" w:lineRule="auto"/>
        <w:ind w:left="697"/>
        <w:jc w:val="both"/>
        <w:rPr>
          <w:rFonts w:ascii="Arial" w:hAnsi="Arial"/>
          <w:sz w:val="22"/>
        </w:rPr>
      </w:pPr>
      <w:r>
        <w:rPr>
          <w:rFonts w:ascii="Arial" w:hAnsi="Arial"/>
          <w:sz w:val="22"/>
        </w:rPr>
        <w:t>In his remarks on the company's position, Dr Rainer Baumgart, Chairman of the Management Board of secunet Security Networks AG, stated, "</w:t>
      </w:r>
      <w:proofErr w:type="gramStart"/>
      <w:r>
        <w:rPr>
          <w:rFonts w:ascii="Arial" w:hAnsi="Arial"/>
          <w:sz w:val="22"/>
        </w:rPr>
        <w:t>secunet</w:t>
      </w:r>
      <w:proofErr w:type="gramEnd"/>
      <w:r>
        <w:rPr>
          <w:rFonts w:ascii="Arial" w:hAnsi="Arial"/>
          <w:sz w:val="22"/>
        </w:rPr>
        <w:t xml:space="preserve"> supplies high-quality, trusted cybersecurity solutions, and is very well-placed. It is highly sought after as a partner to authorities and industry. We are looking to the future with optimism. We also want to continue to ensure our shareholders' sustainable and material participation in their company's earnings."</w:t>
      </w:r>
    </w:p>
    <w:p w:rsidR="00C73512" w:rsidRDefault="00C73512" w:rsidP="00C73512">
      <w:pPr>
        <w:spacing w:after="120" w:line="360" w:lineRule="auto"/>
        <w:ind w:left="697"/>
        <w:jc w:val="both"/>
        <w:rPr>
          <w:rFonts w:ascii="Arial" w:hAnsi="Arial"/>
          <w:i/>
          <w:sz w:val="22"/>
        </w:rPr>
      </w:pPr>
      <w:r>
        <w:rPr>
          <w:rFonts w:ascii="Arial" w:hAnsi="Arial"/>
          <w:i/>
          <w:sz w:val="22"/>
        </w:rPr>
        <w:t xml:space="preserve">More information on the 2016 Ordinary General Meeting of secunet Security Networks AG is available at </w:t>
      </w:r>
      <w:hyperlink r:id="rId8">
        <w:r>
          <w:rPr>
            <w:rStyle w:val="Hyperlink"/>
            <w:rFonts w:ascii="Arial" w:hAnsi="Arial"/>
            <w:i/>
            <w:sz w:val="22"/>
          </w:rPr>
          <w:t>www.secunet.com</w:t>
        </w:r>
      </w:hyperlink>
      <w:r>
        <w:rPr>
          <w:rFonts w:ascii="Arial" w:hAnsi="Arial"/>
          <w:i/>
          <w:sz w:val="22"/>
        </w:rPr>
        <w:t xml:space="preserve"> under Investor Relations &gt; Annual General Meeting. Next date in the financial calendar: 4 August 2016 – publication of the </w:t>
      </w:r>
      <w:r w:rsidR="007475F2">
        <w:rPr>
          <w:rFonts w:ascii="Arial" w:hAnsi="Arial"/>
          <w:i/>
          <w:sz w:val="22"/>
        </w:rPr>
        <w:t xml:space="preserve">Half Year Financial </w:t>
      </w:r>
      <w:r>
        <w:rPr>
          <w:rFonts w:ascii="Arial" w:hAnsi="Arial"/>
          <w:i/>
          <w:sz w:val="22"/>
        </w:rPr>
        <w:t>Report.</w:t>
      </w:r>
    </w:p>
    <w:p w:rsidR="00A164CA" w:rsidRPr="00B8280C" w:rsidRDefault="00A164CA">
      <w:pPr>
        <w:ind w:left="708"/>
        <w:rPr>
          <w:rFonts w:ascii="Arial" w:hAnsi="Arial"/>
          <w:sz w:val="16"/>
        </w:rPr>
      </w:pPr>
    </w:p>
    <w:p w:rsidR="00A164CA" w:rsidRDefault="008B1001">
      <w:pPr>
        <w:ind w:left="708"/>
        <w:outlineLvl w:val="0"/>
        <w:rPr>
          <w:rFonts w:ascii="Arial" w:hAnsi="Arial"/>
          <w:sz w:val="16"/>
        </w:rPr>
      </w:pPr>
      <w:r>
        <w:rPr>
          <w:rFonts w:ascii="Arial" w:hAnsi="Arial"/>
          <w:sz w:val="16"/>
        </w:rPr>
        <w:t>Number of characters: 1,399</w:t>
      </w:r>
      <w:bookmarkStart w:id="0" w:name="_GoBack"/>
      <w:bookmarkEnd w:id="0"/>
    </w:p>
    <w:p w:rsidR="00A164CA" w:rsidRDefault="00A164CA">
      <w:pPr>
        <w:ind w:left="708"/>
        <w:rPr>
          <w:rFonts w:ascii="Arial" w:hAnsi="Arial"/>
          <w:sz w:val="16"/>
        </w:rPr>
      </w:pPr>
    </w:p>
    <w:p w:rsidR="00EA7851" w:rsidRDefault="00EA7851">
      <w:pPr>
        <w:ind w:left="708"/>
        <w:rPr>
          <w:rFonts w:ascii="Arial" w:hAnsi="Arial"/>
          <w:sz w:val="16"/>
        </w:rPr>
      </w:pPr>
    </w:p>
    <w:p w:rsidR="00EA7851" w:rsidRDefault="00EA7851">
      <w:pPr>
        <w:rPr>
          <w:rFonts w:ascii="Arial" w:hAnsi="Arial"/>
          <w:b/>
          <w:sz w:val="16"/>
        </w:rPr>
      </w:pPr>
      <w:r>
        <w:br w:type="page"/>
      </w:r>
    </w:p>
    <w:p w:rsidR="00A164CA" w:rsidRDefault="00C2721E">
      <w:pPr>
        <w:pStyle w:val="Kopfzeile"/>
        <w:ind w:left="709"/>
        <w:jc w:val="both"/>
        <w:outlineLvl w:val="0"/>
        <w:rPr>
          <w:rFonts w:ascii="Arial" w:hAnsi="Arial"/>
          <w:b/>
          <w:sz w:val="16"/>
        </w:rPr>
      </w:pPr>
      <w:r>
        <w:rPr>
          <w:rFonts w:ascii="Arial" w:hAnsi="Arial"/>
          <w:b/>
          <w:sz w:val="16"/>
        </w:rPr>
        <w:lastRenderedPageBreak/>
        <w:t>Press contact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 Officer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Deputy Press Officer</w:t>
      </w:r>
    </w:p>
    <w:p w:rsidR="00A164CA" w:rsidRPr="00D46F52" w:rsidRDefault="00A164CA">
      <w:pPr>
        <w:pStyle w:val="Kopfzeile"/>
        <w:ind w:left="709"/>
        <w:jc w:val="both"/>
        <w:rPr>
          <w:rFonts w:ascii="Arial" w:hAnsi="Arial"/>
          <w:sz w:val="16"/>
        </w:rPr>
      </w:pPr>
    </w:p>
    <w:p w:rsidR="00A164CA" w:rsidRPr="000E6FFE" w:rsidRDefault="00A164CA">
      <w:pPr>
        <w:pStyle w:val="Kopfzeile"/>
        <w:ind w:left="709"/>
        <w:jc w:val="both"/>
        <w:rPr>
          <w:rFonts w:ascii="Arial" w:hAnsi="Arial"/>
          <w:sz w:val="16"/>
          <w:lang w:val="de-DE"/>
        </w:rPr>
      </w:pPr>
      <w:r w:rsidRPr="000E6FFE">
        <w:rPr>
          <w:rFonts w:ascii="Arial" w:hAnsi="Arial"/>
          <w:sz w:val="16"/>
          <w:lang w:val="de-DE"/>
        </w:rPr>
        <w:t>secunet Security Networks AG</w:t>
      </w:r>
    </w:p>
    <w:p w:rsidR="00A164CA" w:rsidRPr="000E6FFE" w:rsidRDefault="00520BBB">
      <w:pPr>
        <w:pStyle w:val="Kopfzeile"/>
        <w:ind w:left="709"/>
        <w:jc w:val="both"/>
        <w:rPr>
          <w:rFonts w:ascii="Arial" w:hAnsi="Arial"/>
          <w:sz w:val="16"/>
          <w:lang w:val="de-DE"/>
        </w:rPr>
      </w:pPr>
      <w:r w:rsidRPr="000E6FFE">
        <w:rPr>
          <w:rFonts w:ascii="Arial" w:hAnsi="Arial"/>
          <w:sz w:val="16"/>
          <w:lang w:val="de-DE"/>
        </w:rPr>
        <w:t>Kurfürstenstraße 58</w:t>
      </w:r>
    </w:p>
    <w:p w:rsidR="00A164CA" w:rsidRDefault="00A164CA">
      <w:pPr>
        <w:pStyle w:val="Kopfzeile"/>
        <w:ind w:left="709"/>
        <w:jc w:val="both"/>
        <w:rPr>
          <w:rFonts w:ascii="Arial" w:hAnsi="Arial"/>
          <w:sz w:val="16"/>
        </w:rPr>
      </w:pPr>
      <w:r>
        <w:rPr>
          <w:rFonts w:ascii="Arial" w:hAnsi="Arial"/>
          <w:sz w:val="16"/>
        </w:rPr>
        <w:t>45138 Essen, 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r>
          <w:rPr>
            <w:rStyle w:val="Hyperlink"/>
            <w:rFonts w:ascii="Arial" w:hAnsi="Arial"/>
            <w:sz w:val="16"/>
          </w:rPr>
          <w:t>presse@secunet.com</w:t>
        </w:r>
      </w:hyperlink>
    </w:p>
    <w:p w:rsidR="00A164CA" w:rsidRDefault="008B1001">
      <w:pPr>
        <w:pStyle w:val="Kopfzeile"/>
        <w:ind w:left="709"/>
        <w:jc w:val="both"/>
        <w:rPr>
          <w:rFonts w:ascii="Arial" w:hAnsi="Arial"/>
          <w:sz w:val="16"/>
        </w:rPr>
      </w:pPr>
      <w:hyperlink r:id="rId10">
        <w:r w:rsidR="00D04D21">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proofErr w:type="gramStart"/>
      <w:r>
        <w:rPr>
          <w:rFonts w:ascii="Arial" w:hAnsi="Arial"/>
          <w:sz w:val="16"/>
        </w:rPr>
        <w:t>secunet</w:t>
      </w:r>
      <w:proofErr w:type="gramEnd"/>
      <w:r>
        <w:rPr>
          <w:rFonts w:ascii="Arial" w:hAnsi="Arial"/>
          <w:sz w:val="16"/>
        </w:rPr>
        <w:t xml:space="preserve"> is one of the leading German providers of high-quality IT security. Over 380 experts work in the areas of cryptography, </w:t>
      </w:r>
      <w:proofErr w:type="spellStart"/>
      <w:r>
        <w:rPr>
          <w:rFonts w:ascii="Arial" w:hAnsi="Arial"/>
          <w:sz w:val="16"/>
        </w:rPr>
        <w:t>eGovernment</w:t>
      </w:r>
      <w:proofErr w:type="spellEnd"/>
      <w:r>
        <w:rPr>
          <w:rFonts w:ascii="Arial" w:hAnsi="Arial"/>
          <w:sz w:val="16"/>
        </w:rPr>
        <w:t xml:space="preserve">, business security and automotive security, and develop innovative products in these fields in addition to highly secure and reliable solutions. Many DAX companies as well as numerous authorities and organisations are among </w:t>
      </w:r>
      <w:proofErr w:type="spellStart"/>
      <w:r>
        <w:rPr>
          <w:rFonts w:ascii="Arial" w:hAnsi="Arial"/>
          <w:sz w:val="16"/>
        </w:rPr>
        <w:t>secunet's</w:t>
      </w:r>
      <w:proofErr w:type="spellEnd"/>
      <w:r>
        <w:rPr>
          <w:rFonts w:ascii="Arial" w:hAnsi="Arial"/>
          <w:sz w:val="16"/>
        </w:rPr>
        <w:t xml:space="preserve"> national and international customers, which number over 500 in total. </w:t>
      </w:r>
      <w:proofErr w:type="gramStart"/>
      <w:r>
        <w:rPr>
          <w:rFonts w:ascii="Arial" w:hAnsi="Arial"/>
          <w:sz w:val="16"/>
        </w:rPr>
        <w:t>secunet</w:t>
      </w:r>
      <w:proofErr w:type="gramEnd"/>
      <w:r>
        <w:rPr>
          <w:rFonts w:ascii="Arial" w:hAnsi="Arial"/>
          <w:sz w:val="16"/>
        </w:rPr>
        <w:t xml:space="preserve"> is an IT security partner of the Federal Republic of Germany and a partner of the German Alliance for Cyber Security. </w:t>
      </w:r>
    </w:p>
    <w:p w:rsidR="00FF4CE4" w:rsidRPr="00FF4CE4" w:rsidRDefault="00BA519E" w:rsidP="00BA519E">
      <w:pPr>
        <w:ind w:left="709" w:hanging="12"/>
        <w:rPr>
          <w:rFonts w:ascii="Arial" w:hAnsi="Arial" w:cs="Arial"/>
          <w:sz w:val="16"/>
          <w:szCs w:val="16"/>
        </w:rPr>
      </w:pPr>
      <w:proofErr w:type="gramStart"/>
      <w:r>
        <w:rPr>
          <w:rFonts w:ascii="Arial" w:hAnsi="Arial"/>
          <w:sz w:val="16"/>
        </w:rPr>
        <w:t>secunet</w:t>
      </w:r>
      <w:proofErr w:type="gramEnd"/>
      <w:r>
        <w:rPr>
          <w:rFonts w:ascii="Arial" w:hAnsi="Arial"/>
          <w:sz w:val="16"/>
        </w:rPr>
        <w:t xml:space="preserve"> was founded in 1997 and achieved revenues of 91.1 million euros in 2015. </w:t>
      </w:r>
      <w:proofErr w:type="gramStart"/>
      <w:r>
        <w:rPr>
          <w:rFonts w:ascii="Arial" w:hAnsi="Arial"/>
          <w:sz w:val="16"/>
        </w:rPr>
        <w:t>secunet</w:t>
      </w:r>
      <w:proofErr w:type="gramEnd"/>
      <w:r>
        <w:rPr>
          <w:rFonts w:ascii="Arial" w:hAnsi="Arial"/>
          <w:sz w:val="16"/>
        </w:rPr>
        <w:t xml:space="preserve"> Security Networks AG is listed on the Prime Standard of the German Stock Exchange.</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Pr>
          <w:rFonts w:ascii="Arial" w:hAnsi="Arial"/>
          <w:b/>
          <w:i/>
          <w:sz w:val="16"/>
        </w:rPr>
        <w:t>Disclaimer</w:t>
      </w:r>
    </w:p>
    <w:p w:rsidR="001075C5" w:rsidRDefault="001075C5" w:rsidP="001075C5">
      <w:pPr>
        <w:ind w:left="708"/>
        <w:jc w:val="both"/>
        <w:rPr>
          <w:rFonts w:ascii="Arial" w:hAnsi="Arial" w:cs="Arial"/>
          <w:i/>
          <w:sz w:val="16"/>
          <w:szCs w:val="16"/>
        </w:rPr>
      </w:pPr>
    </w:p>
    <w:p w:rsidR="00A3586E" w:rsidRDefault="001075C5" w:rsidP="00A3586E">
      <w:pPr>
        <w:ind w:left="708"/>
        <w:jc w:val="both"/>
        <w:rPr>
          <w:rFonts w:ascii="Arial" w:hAnsi="Arial" w:cs="Arial"/>
          <w:i/>
          <w:sz w:val="16"/>
          <w:szCs w:val="16"/>
        </w:rPr>
      </w:pPr>
      <w:r>
        <w:rPr>
          <w:rFonts w:ascii="Arial" w:hAnsi="Arial"/>
          <w:i/>
          <w:sz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8B1001">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8B1001">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70E91"/>
    <w:rsid w:val="000C2B19"/>
    <w:rsid w:val="000D0B22"/>
    <w:rsid w:val="000E6FE7"/>
    <w:rsid w:val="000E6FFE"/>
    <w:rsid w:val="000F1CBF"/>
    <w:rsid w:val="000F3818"/>
    <w:rsid w:val="001075C5"/>
    <w:rsid w:val="001249CD"/>
    <w:rsid w:val="00130C10"/>
    <w:rsid w:val="001433E3"/>
    <w:rsid w:val="0015116B"/>
    <w:rsid w:val="00163A08"/>
    <w:rsid w:val="00195108"/>
    <w:rsid w:val="001F0C6F"/>
    <w:rsid w:val="001F70FA"/>
    <w:rsid w:val="00227CF5"/>
    <w:rsid w:val="00233340"/>
    <w:rsid w:val="00243467"/>
    <w:rsid w:val="002548A9"/>
    <w:rsid w:val="00255438"/>
    <w:rsid w:val="00275A6D"/>
    <w:rsid w:val="00293DC8"/>
    <w:rsid w:val="002976D1"/>
    <w:rsid w:val="002A0019"/>
    <w:rsid w:val="002A6536"/>
    <w:rsid w:val="002B544D"/>
    <w:rsid w:val="002B6ED4"/>
    <w:rsid w:val="003124BB"/>
    <w:rsid w:val="00327AD2"/>
    <w:rsid w:val="00340127"/>
    <w:rsid w:val="00345097"/>
    <w:rsid w:val="003A2B5B"/>
    <w:rsid w:val="003E446B"/>
    <w:rsid w:val="00403F1B"/>
    <w:rsid w:val="004144F5"/>
    <w:rsid w:val="00440BD5"/>
    <w:rsid w:val="00456FA4"/>
    <w:rsid w:val="00486F57"/>
    <w:rsid w:val="00497979"/>
    <w:rsid w:val="004A0F46"/>
    <w:rsid w:val="004A6854"/>
    <w:rsid w:val="00520BBB"/>
    <w:rsid w:val="0052247A"/>
    <w:rsid w:val="00553784"/>
    <w:rsid w:val="005F5428"/>
    <w:rsid w:val="005F635B"/>
    <w:rsid w:val="00602B86"/>
    <w:rsid w:val="006068C1"/>
    <w:rsid w:val="00627946"/>
    <w:rsid w:val="006338C8"/>
    <w:rsid w:val="00676CAA"/>
    <w:rsid w:val="006877AA"/>
    <w:rsid w:val="006A77C8"/>
    <w:rsid w:val="006B303A"/>
    <w:rsid w:val="006C7756"/>
    <w:rsid w:val="007475F2"/>
    <w:rsid w:val="007505DB"/>
    <w:rsid w:val="0076251C"/>
    <w:rsid w:val="00762F43"/>
    <w:rsid w:val="007A03D5"/>
    <w:rsid w:val="007F683E"/>
    <w:rsid w:val="00815BA0"/>
    <w:rsid w:val="0081682E"/>
    <w:rsid w:val="00816873"/>
    <w:rsid w:val="00852A06"/>
    <w:rsid w:val="0087418A"/>
    <w:rsid w:val="008878D7"/>
    <w:rsid w:val="00894DF7"/>
    <w:rsid w:val="008B1001"/>
    <w:rsid w:val="008C1149"/>
    <w:rsid w:val="008C280E"/>
    <w:rsid w:val="008E063E"/>
    <w:rsid w:val="008E7A1D"/>
    <w:rsid w:val="008F6670"/>
    <w:rsid w:val="009013CE"/>
    <w:rsid w:val="00902970"/>
    <w:rsid w:val="00951871"/>
    <w:rsid w:val="009605DB"/>
    <w:rsid w:val="00963B58"/>
    <w:rsid w:val="00966BC6"/>
    <w:rsid w:val="00997188"/>
    <w:rsid w:val="009B082D"/>
    <w:rsid w:val="009E4CA0"/>
    <w:rsid w:val="00A061AF"/>
    <w:rsid w:val="00A164CA"/>
    <w:rsid w:val="00A3586E"/>
    <w:rsid w:val="00A54B8A"/>
    <w:rsid w:val="00A954DE"/>
    <w:rsid w:val="00AA0E95"/>
    <w:rsid w:val="00AA3C26"/>
    <w:rsid w:val="00AB6522"/>
    <w:rsid w:val="00AC5EB0"/>
    <w:rsid w:val="00AD2588"/>
    <w:rsid w:val="00AD7DC7"/>
    <w:rsid w:val="00AE053A"/>
    <w:rsid w:val="00AE1A2F"/>
    <w:rsid w:val="00B102E4"/>
    <w:rsid w:val="00B27815"/>
    <w:rsid w:val="00B35383"/>
    <w:rsid w:val="00B50389"/>
    <w:rsid w:val="00B734E1"/>
    <w:rsid w:val="00B8280C"/>
    <w:rsid w:val="00BA519E"/>
    <w:rsid w:val="00BB39E5"/>
    <w:rsid w:val="00BC4024"/>
    <w:rsid w:val="00BE42B0"/>
    <w:rsid w:val="00C003D0"/>
    <w:rsid w:val="00C17202"/>
    <w:rsid w:val="00C23944"/>
    <w:rsid w:val="00C2721E"/>
    <w:rsid w:val="00C34ED4"/>
    <w:rsid w:val="00C421CE"/>
    <w:rsid w:val="00C46CAD"/>
    <w:rsid w:val="00C62781"/>
    <w:rsid w:val="00C73512"/>
    <w:rsid w:val="00C73631"/>
    <w:rsid w:val="00C774BE"/>
    <w:rsid w:val="00C93B49"/>
    <w:rsid w:val="00CB58B4"/>
    <w:rsid w:val="00CB5FD7"/>
    <w:rsid w:val="00CB6A7F"/>
    <w:rsid w:val="00CC7756"/>
    <w:rsid w:val="00CF245E"/>
    <w:rsid w:val="00D04D21"/>
    <w:rsid w:val="00D46F52"/>
    <w:rsid w:val="00D46FDB"/>
    <w:rsid w:val="00D50F10"/>
    <w:rsid w:val="00D51FAC"/>
    <w:rsid w:val="00D612F2"/>
    <w:rsid w:val="00D869EC"/>
    <w:rsid w:val="00D870FE"/>
    <w:rsid w:val="00DA5758"/>
    <w:rsid w:val="00DC23A5"/>
    <w:rsid w:val="00DC3650"/>
    <w:rsid w:val="00DD2F97"/>
    <w:rsid w:val="00E45F30"/>
    <w:rsid w:val="00E53961"/>
    <w:rsid w:val="00E5640B"/>
    <w:rsid w:val="00E619DD"/>
    <w:rsid w:val="00E6245A"/>
    <w:rsid w:val="00E62AB2"/>
    <w:rsid w:val="00E83A44"/>
    <w:rsid w:val="00E859A0"/>
    <w:rsid w:val="00EA6663"/>
    <w:rsid w:val="00EA6FC6"/>
    <w:rsid w:val="00EA7851"/>
    <w:rsid w:val="00EB7AEA"/>
    <w:rsid w:val="00EC6C28"/>
    <w:rsid w:val="00EE62C0"/>
    <w:rsid w:val="00EF4B33"/>
    <w:rsid w:val="00EF7865"/>
    <w:rsid w:val="00F273AE"/>
    <w:rsid w:val="00F34A37"/>
    <w:rsid w:val="00F56F39"/>
    <w:rsid w:val="00F6657E"/>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2893</Characters>
  <Application>Microsoft Office Word</Application>
  <DocSecurity>0</DocSecurity>
  <Lines>78</Lines>
  <Paragraphs>29</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3368</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5</cp:revision>
  <cp:lastPrinted>2016-05-09T13:49:00Z</cp:lastPrinted>
  <dcterms:created xsi:type="dcterms:W3CDTF">2016-05-12T11:33:00Z</dcterms:created>
  <dcterms:modified xsi:type="dcterms:W3CDTF">2016-05-12T11:35:00Z</dcterms:modified>
</cp:coreProperties>
</file>