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4CA" w:rsidRPr="00DF1373" w:rsidRDefault="00A30E9A">
      <w:pPr>
        <w:spacing w:after="360"/>
        <w:ind w:left="697" w:right="-285"/>
        <w:rPr>
          <w:rFonts w:ascii="Arial" w:hAnsi="Arial"/>
          <w:b/>
          <w:sz w:val="32"/>
        </w:rPr>
      </w:pPr>
      <w:bookmarkStart w:id="0" w:name="_GoBack"/>
      <w:bookmarkEnd w:id="0"/>
      <w:proofErr w:type="gramStart"/>
      <w:r>
        <w:rPr>
          <w:rFonts w:ascii="Arial" w:hAnsi="Arial"/>
          <w:b/>
          <w:sz w:val="32"/>
        </w:rPr>
        <w:t>secunet</w:t>
      </w:r>
      <w:proofErr w:type="gramEnd"/>
      <w:r>
        <w:rPr>
          <w:rFonts w:ascii="Arial" w:hAnsi="Arial"/>
          <w:b/>
          <w:sz w:val="32"/>
        </w:rPr>
        <w:t xml:space="preserve"> Security Networks AG: 2015 another excellent year of business</w:t>
      </w:r>
    </w:p>
    <w:p w:rsidR="00A30E9A" w:rsidRDefault="00A30E9A" w:rsidP="00A30E9A">
      <w:pPr>
        <w:pStyle w:val="Listenabsatz"/>
        <w:numPr>
          <w:ilvl w:val="0"/>
          <w:numId w:val="25"/>
        </w:numPr>
        <w:spacing w:after="120" w:line="360" w:lineRule="auto"/>
        <w:jc w:val="both"/>
        <w:rPr>
          <w:rFonts w:ascii="Arial" w:hAnsi="Arial"/>
          <w:b/>
          <w:sz w:val="22"/>
        </w:rPr>
      </w:pPr>
      <w:r>
        <w:rPr>
          <w:rFonts w:ascii="Arial" w:hAnsi="Arial"/>
          <w:b/>
          <w:sz w:val="22"/>
        </w:rPr>
        <w:t>Revenues increase by 11% to 91.5 million euros</w:t>
      </w:r>
    </w:p>
    <w:p w:rsidR="00DF1373" w:rsidRPr="00244DA0" w:rsidRDefault="00A30E9A" w:rsidP="00A30E9A">
      <w:pPr>
        <w:pStyle w:val="Listenabsatz"/>
        <w:numPr>
          <w:ilvl w:val="0"/>
          <w:numId w:val="25"/>
        </w:numPr>
        <w:spacing w:after="120" w:line="360" w:lineRule="auto"/>
        <w:jc w:val="both"/>
        <w:rPr>
          <w:rFonts w:ascii="Arial" w:hAnsi="Arial"/>
          <w:b/>
          <w:sz w:val="22"/>
        </w:rPr>
      </w:pPr>
      <w:r>
        <w:rPr>
          <w:rFonts w:ascii="Arial" w:hAnsi="Arial"/>
          <w:b/>
          <w:sz w:val="22"/>
        </w:rPr>
        <w:t>EBIT improves by 29%, reaching 8.5 million euros</w:t>
      </w:r>
    </w:p>
    <w:p w:rsidR="00A30E9A" w:rsidRPr="00A30E9A" w:rsidRDefault="00A30E9A" w:rsidP="00C17202">
      <w:pPr>
        <w:spacing w:after="120" w:line="360" w:lineRule="auto"/>
        <w:ind w:left="697"/>
        <w:jc w:val="both"/>
        <w:rPr>
          <w:rFonts w:ascii="Arial" w:hAnsi="Arial"/>
          <w:b/>
          <w:sz w:val="22"/>
        </w:rPr>
      </w:pPr>
      <w:r w:rsidRPr="00A30E9A">
        <w:rPr>
          <w:rFonts w:ascii="Arial" w:hAnsi="Arial"/>
          <w:b/>
          <w:i/>
          <w:sz w:val="22"/>
        </w:rPr>
        <w:t xml:space="preserve">[Essen, 22 January 2016] </w:t>
      </w:r>
      <w:r w:rsidRPr="00A30E9A">
        <w:rPr>
          <w:rFonts w:ascii="Arial" w:hAnsi="Arial"/>
          <w:b/>
          <w:sz w:val="22"/>
        </w:rPr>
        <w:t>secunet Security Networks AG (ISIN DE0007276503, WKN 727650), a leading German supplier of high-quality, reliable IT security and an IT security partner of the Federal Republic of Germany, published its initial business result for 2015 today. The preliminary figures for 2015 point to another record year of business.</w:t>
      </w:r>
    </w:p>
    <w:p w:rsidR="00A30E9A" w:rsidRDefault="00A30E9A" w:rsidP="00A30E9A">
      <w:pPr>
        <w:spacing w:after="120" w:line="360" w:lineRule="auto"/>
        <w:ind w:left="697"/>
        <w:jc w:val="both"/>
        <w:rPr>
          <w:rFonts w:ascii="Arial" w:hAnsi="Arial"/>
          <w:sz w:val="22"/>
        </w:rPr>
      </w:pPr>
      <w:proofErr w:type="gramStart"/>
      <w:r>
        <w:rPr>
          <w:rFonts w:ascii="Arial" w:hAnsi="Arial"/>
          <w:sz w:val="22"/>
        </w:rPr>
        <w:t>secunet</w:t>
      </w:r>
      <w:proofErr w:type="gramEnd"/>
      <w:r>
        <w:rPr>
          <w:rFonts w:ascii="Arial" w:hAnsi="Arial"/>
          <w:sz w:val="22"/>
        </w:rPr>
        <w:t xml:space="preserve"> continued on its path of sustainable growth during 2015: preliminary calculations reveal that the business figures from 2014 – the strongest in the company's history – have been significantly exceeded. The calculations show that secunet has achieved revenues of 91.5 million euros, representing a growth of 11% against the previous year (82.2 million euros). Earnings before interest and taxes were calculated at 8.5 million euros, an improvement of 29% against the year 2014 (6.6 million euros).</w:t>
      </w:r>
    </w:p>
    <w:p w:rsidR="00A30E9A" w:rsidRDefault="00A30E9A" w:rsidP="00A30E9A">
      <w:pPr>
        <w:spacing w:after="120" w:line="360" w:lineRule="auto"/>
        <w:ind w:left="697"/>
        <w:jc w:val="both"/>
        <w:rPr>
          <w:rFonts w:ascii="Arial" w:hAnsi="Arial"/>
          <w:sz w:val="22"/>
        </w:rPr>
      </w:pPr>
      <w:r>
        <w:rPr>
          <w:rFonts w:ascii="Arial" w:hAnsi="Arial"/>
          <w:sz w:val="22"/>
        </w:rPr>
        <w:t xml:space="preserve">As has so often been the case in the company's history, the fourth quarter made a key contribution to the excellent result. A greater number of orders than expected – owing to booms in specific areas and an increase in procurements up to the year end – have led to revenues of </w:t>
      </w:r>
      <w:r w:rsidR="0024430B">
        <w:rPr>
          <w:rFonts w:ascii="Arial" w:hAnsi="Arial"/>
          <w:sz w:val="22"/>
        </w:rPr>
        <w:t xml:space="preserve">32 </w:t>
      </w:r>
      <w:r>
        <w:rPr>
          <w:rFonts w:ascii="Arial" w:hAnsi="Arial"/>
          <w:sz w:val="22"/>
        </w:rPr>
        <w:t>m</w:t>
      </w:r>
      <w:r w:rsidR="0024430B">
        <w:rPr>
          <w:rFonts w:ascii="Arial" w:hAnsi="Arial"/>
          <w:sz w:val="22"/>
        </w:rPr>
        <w:t>illion euros</w:t>
      </w:r>
      <w:r>
        <w:rPr>
          <w:rFonts w:ascii="Arial" w:hAnsi="Arial"/>
          <w:sz w:val="22"/>
        </w:rPr>
        <w:t xml:space="preserve"> (34 m</w:t>
      </w:r>
      <w:r w:rsidR="0024430B">
        <w:rPr>
          <w:rFonts w:ascii="Arial" w:hAnsi="Arial"/>
          <w:sz w:val="22"/>
        </w:rPr>
        <w:t>illion euros</w:t>
      </w:r>
      <w:r>
        <w:rPr>
          <w:rFonts w:ascii="Arial" w:hAnsi="Arial"/>
          <w:sz w:val="22"/>
        </w:rPr>
        <w:t xml:space="preserve"> in the same quarter of the previous year) and an EBIT of </w:t>
      </w:r>
      <w:r w:rsidR="0024430B">
        <w:rPr>
          <w:rFonts w:ascii="Arial" w:hAnsi="Arial"/>
          <w:sz w:val="22"/>
        </w:rPr>
        <w:t>6.3 million euros</w:t>
      </w:r>
      <w:r w:rsidR="008742A2">
        <w:rPr>
          <w:rFonts w:ascii="Arial" w:hAnsi="Arial"/>
          <w:sz w:val="22"/>
        </w:rPr>
        <w:t xml:space="preserve"> (6.2</w:t>
      </w:r>
      <w:r>
        <w:rPr>
          <w:rFonts w:ascii="Arial" w:hAnsi="Arial"/>
          <w:sz w:val="22"/>
        </w:rPr>
        <w:t xml:space="preserve"> m</w:t>
      </w:r>
      <w:r w:rsidR="0024430B">
        <w:rPr>
          <w:rFonts w:ascii="Arial" w:hAnsi="Arial"/>
          <w:sz w:val="22"/>
        </w:rPr>
        <w:t>illion euros</w:t>
      </w:r>
      <w:r>
        <w:rPr>
          <w:rFonts w:ascii="Arial" w:hAnsi="Arial"/>
          <w:sz w:val="22"/>
        </w:rPr>
        <w:t xml:space="preserve"> in the previous year) during the fourth quarter of 2015.</w:t>
      </w:r>
    </w:p>
    <w:p w:rsidR="00A30E9A" w:rsidRDefault="00A30E9A" w:rsidP="00A30E9A">
      <w:pPr>
        <w:spacing w:after="120" w:line="360" w:lineRule="auto"/>
        <w:ind w:left="697"/>
        <w:jc w:val="both"/>
        <w:rPr>
          <w:rFonts w:ascii="Arial" w:hAnsi="Arial"/>
          <w:sz w:val="22"/>
        </w:rPr>
      </w:pPr>
      <w:r>
        <w:rPr>
          <w:rFonts w:ascii="Arial" w:hAnsi="Arial"/>
          <w:sz w:val="22"/>
        </w:rPr>
        <w:t xml:space="preserve">"With the excellent business results for 2015, secunet is continuing on the path of positive development in revenue and EBIT that it has been following over the past few years," says </w:t>
      </w:r>
      <w:proofErr w:type="spellStart"/>
      <w:r>
        <w:rPr>
          <w:rFonts w:ascii="Arial" w:hAnsi="Arial"/>
          <w:sz w:val="22"/>
        </w:rPr>
        <w:t>Dr.</w:t>
      </w:r>
      <w:proofErr w:type="spellEnd"/>
      <w:r>
        <w:rPr>
          <w:rFonts w:ascii="Arial" w:hAnsi="Arial"/>
          <w:sz w:val="22"/>
        </w:rPr>
        <w:t xml:space="preserve"> Rainer Baumgart, CEO of secunet Security Networks AG. "</w:t>
      </w:r>
      <w:proofErr w:type="spellStart"/>
      <w:proofErr w:type="gramStart"/>
      <w:r>
        <w:rPr>
          <w:rFonts w:ascii="Arial" w:hAnsi="Arial"/>
          <w:sz w:val="22"/>
        </w:rPr>
        <w:t>secunet's</w:t>
      </w:r>
      <w:proofErr w:type="spellEnd"/>
      <w:proofErr w:type="gramEnd"/>
      <w:r>
        <w:rPr>
          <w:rFonts w:ascii="Arial" w:hAnsi="Arial"/>
          <w:sz w:val="22"/>
        </w:rPr>
        <w:t xml:space="preserve"> high-quality and reliable Cyber Security solutions are particularly important and in demand </w:t>
      </w:r>
      <w:r>
        <w:rPr>
          <w:rFonts w:ascii="Arial" w:hAnsi="Arial"/>
          <w:sz w:val="22"/>
        </w:rPr>
        <w:lastRenderedPageBreak/>
        <w:t>during these times of uncertainty. This will make a sustained contribution to our success."</w:t>
      </w:r>
    </w:p>
    <w:p w:rsidR="00A30E9A" w:rsidRPr="00AD03B2" w:rsidRDefault="00A30E9A" w:rsidP="00A30E9A">
      <w:pPr>
        <w:spacing w:after="120" w:line="360" w:lineRule="auto"/>
        <w:ind w:left="697"/>
        <w:jc w:val="both"/>
        <w:rPr>
          <w:rFonts w:ascii="Arial" w:hAnsi="Arial"/>
          <w:i/>
          <w:sz w:val="22"/>
        </w:rPr>
      </w:pPr>
      <w:r>
        <w:rPr>
          <w:rFonts w:ascii="Arial" w:hAnsi="Arial"/>
          <w:i/>
          <w:sz w:val="22"/>
        </w:rPr>
        <w:t xml:space="preserve">Further information can be found at </w:t>
      </w:r>
      <w:hyperlink r:id="rId8">
        <w:r>
          <w:rPr>
            <w:rStyle w:val="Hyperlink"/>
            <w:rFonts w:ascii="Arial" w:hAnsi="Arial"/>
            <w:i/>
            <w:sz w:val="22"/>
          </w:rPr>
          <w:t>www.secunet.com</w:t>
        </w:r>
      </w:hyperlink>
      <w:r>
        <w:rPr>
          <w:rFonts w:ascii="Arial" w:hAnsi="Arial"/>
          <w:i/>
          <w:sz w:val="22"/>
        </w:rPr>
        <w:t>. Next date in the financial calendar: 15 March 2016 Publication of the 2015 Annual Financial Statement and the annual report.</w:t>
      </w:r>
    </w:p>
    <w:p w:rsidR="00A164CA" w:rsidRDefault="000859C1">
      <w:pPr>
        <w:ind w:left="708"/>
        <w:outlineLvl w:val="0"/>
        <w:rPr>
          <w:rFonts w:ascii="Arial" w:hAnsi="Arial"/>
          <w:sz w:val="16"/>
        </w:rPr>
      </w:pPr>
      <w:r>
        <w:rPr>
          <w:rFonts w:ascii="Arial" w:hAnsi="Arial"/>
          <w:sz w:val="16"/>
        </w:rPr>
        <w:t xml:space="preserve">Number of characters: </w:t>
      </w:r>
      <w:r w:rsidR="00B46FBC">
        <w:rPr>
          <w:rFonts w:ascii="Arial" w:hAnsi="Arial"/>
          <w:sz w:val="16"/>
        </w:rPr>
        <w:t>2,087</w:t>
      </w:r>
    </w:p>
    <w:p w:rsidR="00A164CA" w:rsidRDefault="00A164CA">
      <w:pPr>
        <w:ind w:left="708"/>
        <w:rPr>
          <w:rFonts w:ascii="Arial" w:hAnsi="Arial"/>
          <w:sz w:val="16"/>
        </w:rPr>
      </w:pPr>
    </w:p>
    <w:p w:rsidR="00A164CA" w:rsidRDefault="00A164CA">
      <w:pPr>
        <w:ind w:left="708"/>
        <w:rPr>
          <w:rFonts w:ascii="Arial" w:hAnsi="Arial"/>
          <w:sz w:val="16"/>
        </w:rPr>
      </w:pPr>
    </w:p>
    <w:p w:rsidR="00A164CA" w:rsidRDefault="00C2721E">
      <w:pPr>
        <w:pStyle w:val="Kopfzeile"/>
        <w:ind w:left="709"/>
        <w:jc w:val="both"/>
        <w:outlineLvl w:val="0"/>
        <w:rPr>
          <w:rFonts w:ascii="Arial" w:hAnsi="Arial"/>
          <w:b/>
          <w:sz w:val="16"/>
        </w:rPr>
      </w:pPr>
      <w:r>
        <w:rPr>
          <w:rFonts w:ascii="Arial" w:hAnsi="Arial"/>
          <w:b/>
          <w:sz w:val="16"/>
        </w:rPr>
        <w:t>Press contact</w:t>
      </w:r>
    </w:p>
    <w:p w:rsidR="00A164CA" w:rsidRDefault="00A164CA">
      <w:pPr>
        <w:pStyle w:val="Kopfzeile"/>
        <w:ind w:left="709"/>
        <w:jc w:val="both"/>
        <w:rPr>
          <w:rFonts w:ascii="Arial" w:hAnsi="Arial"/>
          <w:sz w:val="16"/>
        </w:rPr>
      </w:pPr>
    </w:p>
    <w:p w:rsidR="00C34ED4" w:rsidRPr="00C34ED4" w:rsidRDefault="00C34ED4" w:rsidP="00C34ED4">
      <w:pPr>
        <w:pStyle w:val="Kopfzeile"/>
        <w:ind w:left="709"/>
        <w:jc w:val="both"/>
        <w:rPr>
          <w:rFonts w:ascii="Arial" w:hAnsi="Arial"/>
          <w:sz w:val="16"/>
        </w:rPr>
      </w:pPr>
      <w:r>
        <w:rPr>
          <w:rFonts w:ascii="Arial" w:hAnsi="Arial"/>
          <w:sz w:val="16"/>
        </w:rPr>
        <w:t>Christine Skropke</w:t>
      </w:r>
    </w:p>
    <w:p w:rsidR="00A164CA" w:rsidRPr="00C34ED4" w:rsidRDefault="004144F5" w:rsidP="00C34ED4">
      <w:pPr>
        <w:pStyle w:val="Kopfzeile"/>
        <w:ind w:left="709"/>
        <w:jc w:val="both"/>
        <w:rPr>
          <w:rFonts w:ascii="Arial" w:hAnsi="Arial"/>
          <w:sz w:val="16"/>
        </w:rPr>
      </w:pPr>
      <w:r>
        <w:rPr>
          <w:rFonts w:ascii="Arial" w:hAnsi="Arial"/>
          <w:sz w:val="16"/>
        </w:rPr>
        <w:t>Press Officer</w:t>
      </w:r>
    </w:p>
    <w:p w:rsidR="00A164CA" w:rsidRDefault="00A164CA">
      <w:pPr>
        <w:pStyle w:val="Kopfzeile"/>
        <w:ind w:left="709"/>
        <w:jc w:val="both"/>
        <w:rPr>
          <w:rFonts w:ascii="Arial" w:hAnsi="Arial"/>
          <w:sz w:val="16"/>
        </w:rPr>
      </w:pPr>
    </w:p>
    <w:p w:rsidR="00A164CA" w:rsidRPr="00D46F52" w:rsidRDefault="00A164CA">
      <w:pPr>
        <w:pStyle w:val="Kopfzeile"/>
        <w:ind w:left="709"/>
        <w:jc w:val="both"/>
        <w:outlineLvl w:val="0"/>
        <w:rPr>
          <w:rFonts w:ascii="Arial" w:hAnsi="Arial"/>
          <w:sz w:val="16"/>
        </w:rPr>
      </w:pPr>
      <w:r>
        <w:rPr>
          <w:rFonts w:ascii="Arial" w:hAnsi="Arial"/>
          <w:sz w:val="16"/>
        </w:rPr>
        <w:t>Patrick Franitza</w:t>
      </w:r>
    </w:p>
    <w:p w:rsidR="00A164CA" w:rsidRPr="00D46F52" w:rsidRDefault="00D46F52">
      <w:pPr>
        <w:pStyle w:val="Kopfzeile"/>
        <w:ind w:left="709"/>
        <w:jc w:val="both"/>
        <w:rPr>
          <w:rFonts w:ascii="Arial" w:hAnsi="Arial"/>
          <w:sz w:val="16"/>
        </w:rPr>
      </w:pPr>
      <w:r>
        <w:rPr>
          <w:rFonts w:ascii="Arial" w:hAnsi="Arial"/>
          <w:sz w:val="16"/>
        </w:rPr>
        <w:t>Deputy Press Officer</w:t>
      </w:r>
    </w:p>
    <w:p w:rsidR="00A164CA" w:rsidRPr="00D46F52" w:rsidRDefault="00A164CA">
      <w:pPr>
        <w:pStyle w:val="Kopfzeile"/>
        <w:ind w:left="709"/>
        <w:jc w:val="both"/>
        <w:rPr>
          <w:rFonts w:ascii="Arial" w:hAnsi="Arial"/>
          <w:sz w:val="16"/>
        </w:rPr>
      </w:pPr>
    </w:p>
    <w:p w:rsidR="00A164CA" w:rsidRPr="00D46F52" w:rsidRDefault="00A164CA">
      <w:pPr>
        <w:pStyle w:val="Kopfzeile"/>
        <w:ind w:left="709"/>
        <w:jc w:val="both"/>
        <w:rPr>
          <w:rFonts w:ascii="Arial" w:hAnsi="Arial"/>
          <w:sz w:val="16"/>
        </w:rPr>
      </w:pPr>
      <w:proofErr w:type="gramStart"/>
      <w:r>
        <w:rPr>
          <w:rFonts w:ascii="Arial" w:hAnsi="Arial"/>
          <w:sz w:val="16"/>
        </w:rPr>
        <w:t>secunet</w:t>
      </w:r>
      <w:proofErr w:type="gramEnd"/>
      <w:r>
        <w:rPr>
          <w:rFonts w:ascii="Arial" w:hAnsi="Arial"/>
          <w:sz w:val="16"/>
        </w:rPr>
        <w:t xml:space="preserve"> Security Networks AG</w:t>
      </w:r>
    </w:p>
    <w:p w:rsidR="00A164CA" w:rsidRDefault="00A164CA">
      <w:pPr>
        <w:pStyle w:val="Kopfzeile"/>
        <w:ind w:left="709"/>
        <w:jc w:val="both"/>
        <w:rPr>
          <w:rFonts w:ascii="Arial" w:hAnsi="Arial"/>
          <w:sz w:val="16"/>
        </w:rPr>
      </w:pPr>
      <w:proofErr w:type="spellStart"/>
      <w:proofErr w:type="gramStart"/>
      <w:r>
        <w:rPr>
          <w:rFonts w:ascii="Arial" w:hAnsi="Arial"/>
          <w:sz w:val="16"/>
        </w:rPr>
        <w:t>Kronprinzenstr</w:t>
      </w:r>
      <w:proofErr w:type="spellEnd"/>
      <w:r>
        <w:rPr>
          <w:rFonts w:ascii="Arial" w:hAnsi="Arial"/>
          <w:sz w:val="16"/>
        </w:rPr>
        <w:t>.</w:t>
      </w:r>
      <w:proofErr w:type="gramEnd"/>
      <w:r>
        <w:rPr>
          <w:rFonts w:ascii="Arial" w:hAnsi="Arial"/>
          <w:sz w:val="16"/>
        </w:rPr>
        <w:t xml:space="preserve"> 30</w:t>
      </w:r>
    </w:p>
    <w:p w:rsidR="00A164CA" w:rsidRDefault="00A164CA">
      <w:pPr>
        <w:pStyle w:val="Kopfzeile"/>
        <w:ind w:left="709"/>
        <w:jc w:val="both"/>
        <w:rPr>
          <w:rFonts w:ascii="Arial" w:hAnsi="Arial"/>
          <w:sz w:val="16"/>
        </w:rPr>
      </w:pPr>
      <w:r>
        <w:rPr>
          <w:rFonts w:ascii="Arial" w:hAnsi="Arial"/>
          <w:sz w:val="16"/>
        </w:rPr>
        <w:t>45128 Essen, Germany</w:t>
      </w:r>
    </w:p>
    <w:p w:rsidR="00A164CA" w:rsidRDefault="006068C1">
      <w:pPr>
        <w:pStyle w:val="Kopfzeile"/>
        <w:ind w:left="709"/>
        <w:jc w:val="both"/>
        <w:rPr>
          <w:rFonts w:ascii="Arial" w:hAnsi="Arial"/>
          <w:sz w:val="16"/>
        </w:rPr>
      </w:pPr>
      <w:r>
        <w:rPr>
          <w:rFonts w:ascii="Arial" w:hAnsi="Arial"/>
          <w:sz w:val="16"/>
        </w:rPr>
        <w:t>Tel.: +49 201 5454-1234</w:t>
      </w:r>
    </w:p>
    <w:p w:rsidR="00A164CA" w:rsidRDefault="006068C1">
      <w:pPr>
        <w:pStyle w:val="Kopfzeile"/>
        <w:ind w:left="709"/>
        <w:jc w:val="both"/>
        <w:rPr>
          <w:rFonts w:ascii="Arial" w:hAnsi="Arial"/>
          <w:sz w:val="16"/>
        </w:rPr>
      </w:pPr>
      <w:r>
        <w:rPr>
          <w:rFonts w:ascii="Arial" w:hAnsi="Arial"/>
          <w:sz w:val="16"/>
        </w:rPr>
        <w:t>Fax: +49 201 5454-1235</w:t>
      </w:r>
    </w:p>
    <w:p w:rsidR="00A164CA" w:rsidRDefault="00A164CA">
      <w:pPr>
        <w:pStyle w:val="Kopfzeile"/>
        <w:ind w:left="709"/>
        <w:jc w:val="both"/>
        <w:outlineLvl w:val="0"/>
        <w:rPr>
          <w:rFonts w:ascii="Arial" w:hAnsi="Arial"/>
          <w:sz w:val="16"/>
        </w:rPr>
      </w:pPr>
      <w:r>
        <w:rPr>
          <w:rFonts w:ascii="Arial" w:hAnsi="Arial"/>
          <w:sz w:val="16"/>
        </w:rPr>
        <w:t xml:space="preserve">E-mail: </w:t>
      </w:r>
      <w:hyperlink r:id="rId9">
        <w:r>
          <w:rPr>
            <w:rStyle w:val="Hyperlink"/>
            <w:rFonts w:ascii="Arial" w:hAnsi="Arial"/>
            <w:sz w:val="16"/>
          </w:rPr>
          <w:t>presse@secunet.com</w:t>
        </w:r>
      </w:hyperlink>
    </w:p>
    <w:p w:rsidR="00A164CA" w:rsidRDefault="001F72FA">
      <w:pPr>
        <w:pStyle w:val="Kopfzeile"/>
        <w:ind w:left="709"/>
        <w:jc w:val="both"/>
        <w:rPr>
          <w:rFonts w:ascii="Arial" w:hAnsi="Arial"/>
          <w:sz w:val="16"/>
        </w:rPr>
      </w:pPr>
      <w:hyperlink r:id="rId10">
        <w:r w:rsidR="00DC6B58">
          <w:rPr>
            <w:rStyle w:val="Hyperlink"/>
            <w:rFonts w:ascii="Arial" w:hAnsi="Arial"/>
            <w:sz w:val="16"/>
          </w:rPr>
          <w:t>http://www.secunet.com</w:t>
        </w:r>
      </w:hyperlink>
    </w:p>
    <w:p w:rsidR="00997188" w:rsidRDefault="00997188" w:rsidP="00DA5758">
      <w:pPr>
        <w:pStyle w:val="Kopfzeile"/>
        <w:ind w:left="709"/>
        <w:jc w:val="both"/>
        <w:rPr>
          <w:rFonts w:ascii="Arial" w:hAnsi="Arial"/>
          <w:sz w:val="16"/>
        </w:rPr>
      </w:pPr>
    </w:p>
    <w:p w:rsidR="00DA5758" w:rsidRDefault="00DA5758" w:rsidP="00DA5758">
      <w:pPr>
        <w:pStyle w:val="Kopfzeile"/>
        <w:ind w:left="709"/>
        <w:jc w:val="both"/>
        <w:rPr>
          <w:rFonts w:ascii="Arial" w:hAnsi="Arial"/>
          <w:sz w:val="16"/>
        </w:rPr>
      </w:pPr>
    </w:p>
    <w:p w:rsidR="00FA65AF" w:rsidRDefault="00FA65AF" w:rsidP="00DA5758">
      <w:pPr>
        <w:pStyle w:val="Kopfzeile"/>
        <w:ind w:left="709"/>
        <w:jc w:val="both"/>
        <w:rPr>
          <w:rFonts w:ascii="Arial" w:hAnsi="Arial"/>
          <w:sz w:val="16"/>
        </w:rPr>
      </w:pPr>
    </w:p>
    <w:p w:rsidR="00A164CA" w:rsidRDefault="00A3586E">
      <w:pPr>
        <w:pStyle w:val="Kopfzeile"/>
        <w:tabs>
          <w:tab w:val="clear" w:pos="4536"/>
          <w:tab w:val="clear" w:pos="9072"/>
        </w:tabs>
        <w:ind w:left="709" w:right="-2"/>
        <w:jc w:val="both"/>
        <w:outlineLvl w:val="0"/>
        <w:rPr>
          <w:rFonts w:ascii="Arial" w:hAnsi="Arial"/>
          <w:b/>
          <w:sz w:val="16"/>
        </w:rPr>
      </w:pPr>
      <w:r>
        <w:rPr>
          <w:rFonts w:ascii="Arial" w:hAnsi="Arial"/>
          <w:b/>
          <w:sz w:val="16"/>
        </w:rPr>
        <w:t>About secunet</w:t>
      </w:r>
    </w:p>
    <w:p w:rsidR="00A164CA" w:rsidRDefault="00A164CA">
      <w:pPr>
        <w:pStyle w:val="Kopfzeile"/>
        <w:tabs>
          <w:tab w:val="clear" w:pos="4536"/>
          <w:tab w:val="clear" w:pos="9072"/>
        </w:tabs>
        <w:ind w:left="709" w:right="-2"/>
        <w:jc w:val="both"/>
        <w:rPr>
          <w:rFonts w:ascii="Arial" w:hAnsi="Arial"/>
          <w:sz w:val="16"/>
        </w:rPr>
      </w:pPr>
    </w:p>
    <w:p w:rsidR="00BA519E" w:rsidRPr="00F11D66" w:rsidRDefault="00BA519E" w:rsidP="00BA519E">
      <w:pPr>
        <w:ind w:left="709" w:hanging="12"/>
        <w:jc w:val="both"/>
        <w:rPr>
          <w:rFonts w:ascii="Arial" w:hAnsi="Arial" w:cs="Arial"/>
          <w:sz w:val="16"/>
          <w:szCs w:val="16"/>
        </w:rPr>
      </w:pPr>
      <w:proofErr w:type="gramStart"/>
      <w:r>
        <w:rPr>
          <w:rFonts w:ascii="Arial" w:hAnsi="Arial"/>
          <w:sz w:val="16"/>
        </w:rPr>
        <w:t>secunet</w:t>
      </w:r>
      <w:proofErr w:type="gramEnd"/>
      <w:r>
        <w:rPr>
          <w:rFonts w:ascii="Arial" w:hAnsi="Arial"/>
          <w:sz w:val="16"/>
        </w:rPr>
        <w:t xml:space="preserve"> is one of the leading German providers of high-quality IT security. Over 350 experts work in the areas of cryptography, </w:t>
      </w:r>
      <w:proofErr w:type="spellStart"/>
      <w:r>
        <w:rPr>
          <w:rFonts w:ascii="Arial" w:hAnsi="Arial"/>
          <w:sz w:val="16"/>
        </w:rPr>
        <w:t>eGovernment</w:t>
      </w:r>
      <w:proofErr w:type="spellEnd"/>
      <w:r>
        <w:rPr>
          <w:rFonts w:ascii="Arial" w:hAnsi="Arial"/>
          <w:sz w:val="16"/>
        </w:rPr>
        <w:t xml:space="preserve">, business security and automotive security, and develop innovative products in these fields in addition to highly secure and reliable solutions. Many DAX companies as well as numerous authorities and organisations are among </w:t>
      </w:r>
      <w:proofErr w:type="spellStart"/>
      <w:r>
        <w:rPr>
          <w:rFonts w:ascii="Arial" w:hAnsi="Arial"/>
          <w:sz w:val="16"/>
        </w:rPr>
        <w:t>secunet's</w:t>
      </w:r>
      <w:proofErr w:type="spellEnd"/>
      <w:r>
        <w:rPr>
          <w:rFonts w:ascii="Arial" w:hAnsi="Arial"/>
          <w:sz w:val="16"/>
        </w:rPr>
        <w:t xml:space="preserve"> national and international customers, which number over 500 in total. </w:t>
      </w:r>
      <w:proofErr w:type="gramStart"/>
      <w:r>
        <w:rPr>
          <w:rFonts w:ascii="Arial" w:hAnsi="Arial"/>
          <w:sz w:val="16"/>
        </w:rPr>
        <w:t>secunet</w:t>
      </w:r>
      <w:proofErr w:type="gramEnd"/>
      <w:r>
        <w:rPr>
          <w:rFonts w:ascii="Arial" w:hAnsi="Arial"/>
          <w:sz w:val="16"/>
        </w:rPr>
        <w:t xml:space="preserve"> is an IT security partner of the Federal Republic of Germany and a partner of the German Alliance for Cyber Security. </w:t>
      </w:r>
    </w:p>
    <w:p w:rsidR="00FF4CE4" w:rsidRPr="00FF4CE4" w:rsidRDefault="00BA519E" w:rsidP="00BA519E">
      <w:pPr>
        <w:ind w:left="709" w:hanging="12"/>
        <w:rPr>
          <w:rFonts w:ascii="Arial" w:hAnsi="Arial" w:cs="Arial"/>
          <w:sz w:val="16"/>
          <w:szCs w:val="16"/>
        </w:rPr>
      </w:pPr>
      <w:proofErr w:type="gramStart"/>
      <w:r>
        <w:rPr>
          <w:rFonts w:ascii="Arial" w:hAnsi="Arial"/>
          <w:sz w:val="16"/>
        </w:rPr>
        <w:t>secunet</w:t>
      </w:r>
      <w:proofErr w:type="gramEnd"/>
      <w:r>
        <w:rPr>
          <w:rFonts w:ascii="Arial" w:hAnsi="Arial"/>
          <w:sz w:val="16"/>
        </w:rPr>
        <w:t xml:space="preserve"> was founded in 1997 and achieved revenues of 82.2 million </w:t>
      </w:r>
      <w:r w:rsidR="0024430B">
        <w:rPr>
          <w:rFonts w:ascii="Arial" w:hAnsi="Arial"/>
          <w:sz w:val="16"/>
        </w:rPr>
        <w:t xml:space="preserve">euros </w:t>
      </w:r>
      <w:r>
        <w:rPr>
          <w:rFonts w:ascii="Arial" w:hAnsi="Arial"/>
          <w:sz w:val="16"/>
        </w:rPr>
        <w:t xml:space="preserve">in 2014. </w:t>
      </w:r>
      <w:proofErr w:type="gramStart"/>
      <w:r>
        <w:rPr>
          <w:rFonts w:ascii="Arial" w:hAnsi="Arial"/>
          <w:sz w:val="16"/>
        </w:rPr>
        <w:t>secunet</w:t>
      </w:r>
      <w:proofErr w:type="gramEnd"/>
      <w:r>
        <w:rPr>
          <w:rFonts w:ascii="Arial" w:hAnsi="Arial"/>
          <w:sz w:val="16"/>
        </w:rPr>
        <w:t xml:space="preserve"> Security Networks AG is listed on the Prime Standard of the German Stock Exchange.</w:t>
      </w:r>
    </w:p>
    <w:p w:rsidR="00FF4CE4" w:rsidRDefault="00FF4CE4" w:rsidP="00FF4CE4">
      <w:pPr>
        <w:ind w:left="697"/>
        <w:jc w:val="both"/>
        <w:rPr>
          <w:rFonts w:ascii="Arial" w:hAnsi="Arial"/>
          <w:sz w:val="16"/>
        </w:rPr>
      </w:pPr>
    </w:p>
    <w:p w:rsidR="00A164CA" w:rsidRDefault="00A164CA" w:rsidP="003A2B5B">
      <w:pPr>
        <w:ind w:left="697"/>
        <w:jc w:val="both"/>
        <w:rPr>
          <w:rFonts w:ascii="Arial" w:hAnsi="Arial"/>
          <w:i/>
          <w:sz w:val="16"/>
        </w:rPr>
      </w:pPr>
      <w:r>
        <w:rPr>
          <w:rFonts w:ascii="Arial" w:hAnsi="Arial"/>
          <w:i/>
          <w:sz w:val="16"/>
        </w:rPr>
        <w:t xml:space="preserve">Further information can be found at </w:t>
      </w:r>
      <w:hyperlink r:id="rId11">
        <w:r>
          <w:rPr>
            <w:rStyle w:val="Hyperlink"/>
            <w:rFonts w:ascii="Arial" w:hAnsi="Arial"/>
            <w:i/>
            <w:sz w:val="16"/>
          </w:rPr>
          <w:t>www.secunet.com</w:t>
        </w:r>
      </w:hyperlink>
      <w:r>
        <w:rPr>
          <w:rFonts w:ascii="Arial" w:hAnsi="Arial"/>
          <w:i/>
          <w:sz w:val="16"/>
        </w:rPr>
        <w:t>.</w:t>
      </w:r>
    </w:p>
    <w:p w:rsidR="001075C5" w:rsidRPr="006A77C8" w:rsidRDefault="001075C5" w:rsidP="001075C5">
      <w:pPr>
        <w:ind w:left="708"/>
        <w:rPr>
          <w:rFonts w:ascii="Arial" w:hAnsi="Arial" w:cs="Arial"/>
          <w:b/>
          <w:sz w:val="16"/>
          <w:szCs w:val="16"/>
        </w:rPr>
      </w:pPr>
    </w:p>
    <w:p w:rsidR="00DA5758" w:rsidRPr="006A77C8" w:rsidRDefault="00DA5758" w:rsidP="001075C5">
      <w:pPr>
        <w:ind w:left="708"/>
        <w:rPr>
          <w:rFonts w:ascii="Arial" w:hAnsi="Arial" w:cs="Arial"/>
          <w:b/>
          <w:sz w:val="16"/>
          <w:szCs w:val="16"/>
        </w:rPr>
      </w:pPr>
    </w:p>
    <w:p w:rsidR="001075C5" w:rsidRPr="006A77C8" w:rsidRDefault="001075C5" w:rsidP="001075C5">
      <w:pPr>
        <w:ind w:left="708"/>
        <w:rPr>
          <w:rFonts w:ascii="Arial" w:hAnsi="Arial" w:cs="Arial"/>
          <w:b/>
          <w:sz w:val="16"/>
          <w:szCs w:val="16"/>
        </w:rPr>
      </w:pPr>
    </w:p>
    <w:p w:rsidR="001075C5" w:rsidRPr="00D46F52" w:rsidRDefault="001075C5" w:rsidP="001075C5">
      <w:pPr>
        <w:ind w:left="708"/>
        <w:rPr>
          <w:rFonts w:ascii="Arial" w:hAnsi="Arial" w:cs="Arial"/>
          <w:b/>
          <w:i/>
          <w:sz w:val="16"/>
          <w:szCs w:val="16"/>
        </w:rPr>
      </w:pPr>
      <w:r>
        <w:rPr>
          <w:rFonts w:ascii="Arial" w:hAnsi="Arial"/>
          <w:b/>
          <w:i/>
          <w:sz w:val="16"/>
        </w:rPr>
        <w:t>Disclaimer</w:t>
      </w:r>
    </w:p>
    <w:p w:rsidR="001075C5" w:rsidRDefault="001075C5" w:rsidP="001075C5">
      <w:pPr>
        <w:ind w:left="708"/>
        <w:jc w:val="both"/>
        <w:rPr>
          <w:rFonts w:ascii="Arial" w:hAnsi="Arial" w:cs="Arial"/>
          <w:i/>
          <w:sz w:val="16"/>
          <w:szCs w:val="16"/>
        </w:rPr>
      </w:pPr>
    </w:p>
    <w:p w:rsidR="00A3586E" w:rsidRDefault="001075C5" w:rsidP="00A3586E">
      <w:pPr>
        <w:ind w:left="708"/>
        <w:jc w:val="both"/>
        <w:rPr>
          <w:rFonts w:ascii="Arial" w:hAnsi="Arial" w:cs="Arial"/>
          <w:i/>
          <w:sz w:val="16"/>
          <w:szCs w:val="16"/>
        </w:rPr>
      </w:pPr>
      <w:r>
        <w:rPr>
          <w:rFonts w:ascii="Arial" w:hAnsi="Arial"/>
          <w:i/>
          <w:sz w:val="16"/>
        </w:rPr>
        <w:t>This press release contains predictive statements. Predictive statements are statements that do not describe facts of the past; they also include statements regarding our assumptions and expectations. Any statement in this press release that conveys our intentions, assumptions, expectations or predictions (and the assumptions on which they are based) is a predictive statement. These statements are based on planning, estimates and forecasts that are currently available to the management of secunet Security Networks AG. Predictive statements therefore only apply to the day on which they were made. We assume no obligation to update such statements with regard to new information or future events.</w:t>
      </w:r>
    </w:p>
    <w:sectPr w:rsidR="00A3586E">
      <w:headerReference w:type="default" r:id="rId12"/>
      <w:footerReference w:type="even" r:id="rId13"/>
      <w:footerReference w:type="default" r:id="rId14"/>
      <w:headerReference w:type="first" r:id="rId15"/>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BF9" w:rsidRDefault="00655BF9">
      <w:r>
        <w:separator/>
      </w:r>
    </w:p>
  </w:endnote>
  <w:endnote w:type="continuationSeparator" w:id="0">
    <w:p w:rsidR="00655BF9" w:rsidRDefault="00655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C17202" w:rsidRDefault="00C172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Page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1F72FA">
      <w:rPr>
        <w:rStyle w:val="Seitenzahl"/>
        <w:rFonts w:ascii="Arial" w:hAnsi="Arial"/>
        <w:noProof/>
        <w:sz w:val="22"/>
      </w:rPr>
      <w:t>1</w:t>
    </w:r>
    <w:r>
      <w:rPr>
        <w:rStyle w:val="Seitenzahl"/>
        <w:rFonts w:ascii="Arial" w:hAnsi="Arial"/>
        <w:sz w:val="22"/>
      </w:rPr>
      <w:fldChar w:fldCharType="end"/>
    </w:r>
    <w:r>
      <w:rPr>
        <w:rStyle w:val="Seitenzahl"/>
        <w:rFonts w:ascii="Arial" w:hAnsi="Arial"/>
        <w:sz w:val="22"/>
      </w:rPr>
      <w:t xml:space="preserve"> of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1F72FA">
      <w:rPr>
        <w:rStyle w:val="Seitenzahl"/>
        <w:rFonts w:ascii="Arial" w:hAnsi="Arial"/>
        <w:noProof/>
        <w:sz w:val="22"/>
      </w:rPr>
      <w:t>2</w:t>
    </w:r>
    <w:r>
      <w:rPr>
        <w:rStyle w:val="Seitenzahl"/>
        <w:rFonts w:ascii="Arial" w:hAnsi="Arial"/>
        <w:sz w:val="22"/>
      </w:rPr>
      <w:fldChar w:fldCharType="end"/>
    </w:r>
  </w:p>
  <w:p w:rsidR="00C17202" w:rsidRDefault="00C172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BF9" w:rsidRDefault="00655BF9">
      <w:r>
        <w:separator/>
      </w:r>
    </w:p>
  </w:footnote>
  <w:footnote w:type="continuationSeparator" w:id="0">
    <w:p w:rsidR="00655BF9" w:rsidRDefault="00655B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F73C27" w:rsidP="00EF4B33">
    <w:pPr>
      <w:pStyle w:val="Kopfzeile"/>
      <w:spacing w:before="1600" w:after="480"/>
      <w:ind w:left="709" w:right="1418"/>
      <w:rPr>
        <w:rFonts w:ascii="Arial" w:hAnsi="Arial"/>
        <w:sz w:val="32"/>
      </w:rPr>
    </w:pPr>
    <w:r>
      <w:rPr>
        <w:rFonts w:ascii="Arial" w:hAnsi="Arial"/>
        <w:noProof/>
        <w:sz w:val="32"/>
        <w:lang w:val="de-DE" w:eastAsia="de-DE" w:bidi="ar-SA"/>
      </w:rPr>
      <w:drawing>
        <wp:anchor distT="0" distB="0" distL="114300" distR="114300" simplePos="0" relativeHeight="251658752" behindDoc="1" locked="0" layoutInCell="1" allowOverlap="1" wp14:anchorId="7814670A" wp14:editId="41C1D2B5">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lang w:val="de-DE" w:eastAsia="de-DE" w:bidi="ar-SA"/>
      </w:rPr>
      <w:drawing>
        <wp:anchor distT="0" distB="0" distL="114300" distR="114300" simplePos="0" relativeHeight="251657728" behindDoc="0" locked="0" layoutInCell="1" allowOverlap="1" wp14:anchorId="43BD4F22" wp14:editId="50919BF9">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lang w:val="de-DE" w:eastAsia="de-DE" w:bidi="ar-SA"/>
      </w:rPr>
      <w:drawing>
        <wp:anchor distT="0" distB="0" distL="114300" distR="114300" simplePos="0" relativeHeight="251656704" behindDoc="0" locked="0" layoutInCell="1" allowOverlap="1" wp14:anchorId="7D198A60" wp14:editId="57DE8CCB">
          <wp:simplePos x="0" y="0"/>
          <wp:positionH relativeFrom="column">
            <wp:posOffset>5075555</wp:posOffset>
          </wp:positionH>
          <wp:positionV relativeFrom="paragraph">
            <wp:posOffset>297815</wp:posOffset>
          </wp:positionV>
          <wp:extent cx="1259840" cy="19177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Arial" w:hAnsi="Arial"/>
      </w:rPr>
    </w:pPr>
    <w:r>
      <w:rPr>
        <w:rFonts w:ascii="Arial" w:hAnsi="Arial"/>
      </w:rPr>
      <w:t xml:space="preserve">                                                                 </w:t>
    </w:r>
    <w:r>
      <w:rPr>
        <w:noProof/>
        <w:lang w:val="de-DE" w:eastAsia="de-DE" w:bidi="ar-SA"/>
      </w:rPr>
      <w:drawing>
        <wp:inline distT="0" distB="0" distL="0" distR="0" wp14:anchorId="5ED8753E" wp14:editId="3116A8E3">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rPr>
        <w:rFonts w:ascii="Arial" w:hAnsi="Arial"/>
        <w:sz w:val="32"/>
      </w:rPr>
    </w:pPr>
    <w:r>
      <w:rPr>
        <w:rFonts w:ascii="Arial" w:hAnsi="Arial"/>
        <w:sz w:val="32"/>
      </w:rPr>
      <w:t>Press release</w:t>
    </w:r>
  </w:p>
  <w:p w:rsidR="00C17202" w:rsidRDefault="00C17202">
    <w:pPr>
      <w:pStyle w:val="Kopfzeile"/>
      <w:rPr>
        <w:rFonts w:ascii="Arial" w:hAnsi="Arial"/>
        <w:sz w:val="32"/>
      </w:rPr>
    </w:pPr>
  </w:p>
  <w:p w:rsidR="00C17202" w:rsidRDefault="00C17202">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0875BD2"/>
    <w:multiLevelType w:val="hybridMultilevel"/>
    <w:tmpl w:val="A03EDB54"/>
    <w:lvl w:ilvl="0" w:tplc="04070001">
      <w:start w:val="1"/>
      <w:numFmt w:val="bullet"/>
      <w:lvlText w:val=""/>
      <w:lvlJc w:val="left"/>
      <w:pPr>
        <w:ind w:left="1417" w:hanging="360"/>
      </w:pPr>
      <w:rPr>
        <w:rFonts w:ascii="Symbol" w:hAnsi="Symbol" w:hint="default"/>
      </w:rPr>
    </w:lvl>
    <w:lvl w:ilvl="1" w:tplc="04070003" w:tentative="1">
      <w:start w:val="1"/>
      <w:numFmt w:val="bullet"/>
      <w:lvlText w:val="o"/>
      <w:lvlJc w:val="left"/>
      <w:pPr>
        <w:ind w:left="2137" w:hanging="360"/>
      </w:pPr>
      <w:rPr>
        <w:rFonts w:ascii="Courier New" w:hAnsi="Courier New" w:cs="Courier New" w:hint="default"/>
      </w:rPr>
    </w:lvl>
    <w:lvl w:ilvl="2" w:tplc="04070005" w:tentative="1">
      <w:start w:val="1"/>
      <w:numFmt w:val="bullet"/>
      <w:lvlText w:val=""/>
      <w:lvlJc w:val="left"/>
      <w:pPr>
        <w:ind w:left="2857" w:hanging="360"/>
      </w:pPr>
      <w:rPr>
        <w:rFonts w:ascii="Wingdings" w:hAnsi="Wingdings" w:hint="default"/>
      </w:rPr>
    </w:lvl>
    <w:lvl w:ilvl="3" w:tplc="04070001" w:tentative="1">
      <w:start w:val="1"/>
      <w:numFmt w:val="bullet"/>
      <w:lvlText w:val=""/>
      <w:lvlJc w:val="left"/>
      <w:pPr>
        <w:ind w:left="3577" w:hanging="360"/>
      </w:pPr>
      <w:rPr>
        <w:rFonts w:ascii="Symbol" w:hAnsi="Symbol" w:hint="default"/>
      </w:rPr>
    </w:lvl>
    <w:lvl w:ilvl="4" w:tplc="04070003" w:tentative="1">
      <w:start w:val="1"/>
      <w:numFmt w:val="bullet"/>
      <w:lvlText w:val="o"/>
      <w:lvlJc w:val="left"/>
      <w:pPr>
        <w:ind w:left="4297" w:hanging="360"/>
      </w:pPr>
      <w:rPr>
        <w:rFonts w:ascii="Courier New" w:hAnsi="Courier New" w:cs="Courier New" w:hint="default"/>
      </w:rPr>
    </w:lvl>
    <w:lvl w:ilvl="5" w:tplc="04070005" w:tentative="1">
      <w:start w:val="1"/>
      <w:numFmt w:val="bullet"/>
      <w:lvlText w:val=""/>
      <w:lvlJc w:val="left"/>
      <w:pPr>
        <w:ind w:left="5017" w:hanging="360"/>
      </w:pPr>
      <w:rPr>
        <w:rFonts w:ascii="Wingdings" w:hAnsi="Wingdings" w:hint="default"/>
      </w:rPr>
    </w:lvl>
    <w:lvl w:ilvl="6" w:tplc="04070001" w:tentative="1">
      <w:start w:val="1"/>
      <w:numFmt w:val="bullet"/>
      <w:lvlText w:val=""/>
      <w:lvlJc w:val="left"/>
      <w:pPr>
        <w:ind w:left="5737" w:hanging="360"/>
      </w:pPr>
      <w:rPr>
        <w:rFonts w:ascii="Symbol" w:hAnsi="Symbol" w:hint="default"/>
      </w:rPr>
    </w:lvl>
    <w:lvl w:ilvl="7" w:tplc="04070003" w:tentative="1">
      <w:start w:val="1"/>
      <w:numFmt w:val="bullet"/>
      <w:lvlText w:val="o"/>
      <w:lvlJc w:val="left"/>
      <w:pPr>
        <w:ind w:left="6457" w:hanging="360"/>
      </w:pPr>
      <w:rPr>
        <w:rFonts w:ascii="Courier New" w:hAnsi="Courier New" w:cs="Courier New" w:hint="default"/>
      </w:rPr>
    </w:lvl>
    <w:lvl w:ilvl="8" w:tplc="04070005" w:tentative="1">
      <w:start w:val="1"/>
      <w:numFmt w:val="bullet"/>
      <w:lvlText w:val=""/>
      <w:lvlJc w:val="left"/>
      <w:pPr>
        <w:ind w:left="7177" w:hanging="360"/>
      </w:pPr>
      <w:rPr>
        <w:rFonts w:ascii="Wingdings" w:hAnsi="Wingdings" w:hint="default"/>
      </w:rPr>
    </w:lvl>
  </w:abstractNum>
  <w:abstractNum w:abstractNumId="23">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4">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4"/>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3"/>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36D1C"/>
    <w:rsid w:val="000667BB"/>
    <w:rsid w:val="00070E91"/>
    <w:rsid w:val="00076CE4"/>
    <w:rsid w:val="000859C1"/>
    <w:rsid w:val="00093D17"/>
    <w:rsid w:val="000A6EDD"/>
    <w:rsid w:val="000B6813"/>
    <w:rsid w:val="000B6DBB"/>
    <w:rsid w:val="000D0B22"/>
    <w:rsid w:val="001075C5"/>
    <w:rsid w:val="001249CD"/>
    <w:rsid w:val="00130C10"/>
    <w:rsid w:val="00150229"/>
    <w:rsid w:val="0015116B"/>
    <w:rsid w:val="00184C69"/>
    <w:rsid w:val="001975D7"/>
    <w:rsid w:val="001A2B0F"/>
    <w:rsid w:val="001F0C6F"/>
    <w:rsid w:val="001F492E"/>
    <w:rsid w:val="001F70FA"/>
    <w:rsid w:val="001F72FA"/>
    <w:rsid w:val="00213763"/>
    <w:rsid w:val="00227CF5"/>
    <w:rsid w:val="00232EAE"/>
    <w:rsid w:val="00233340"/>
    <w:rsid w:val="00243467"/>
    <w:rsid w:val="0024430B"/>
    <w:rsid w:val="00244DA0"/>
    <w:rsid w:val="002548A9"/>
    <w:rsid w:val="002976D1"/>
    <w:rsid w:val="002A6536"/>
    <w:rsid w:val="002B544D"/>
    <w:rsid w:val="002B6ED4"/>
    <w:rsid w:val="002F2B43"/>
    <w:rsid w:val="002F77BE"/>
    <w:rsid w:val="003124BB"/>
    <w:rsid w:val="00327AD2"/>
    <w:rsid w:val="00334B3F"/>
    <w:rsid w:val="00345097"/>
    <w:rsid w:val="003506C2"/>
    <w:rsid w:val="003546EA"/>
    <w:rsid w:val="0038195F"/>
    <w:rsid w:val="003A2B5B"/>
    <w:rsid w:val="003D5C97"/>
    <w:rsid w:val="003E446B"/>
    <w:rsid w:val="003E76CB"/>
    <w:rsid w:val="003F3577"/>
    <w:rsid w:val="003F73FD"/>
    <w:rsid w:val="004035B0"/>
    <w:rsid w:val="004144F5"/>
    <w:rsid w:val="00415BCA"/>
    <w:rsid w:val="0043074A"/>
    <w:rsid w:val="00431219"/>
    <w:rsid w:val="00440BD5"/>
    <w:rsid w:val="004476C9"/>
    <w:rsid w:val="00456FA4"/>
    <w:rsid w:val="00486F57"/>
    <w:rsid w:val="00497979"/>
    <w:rsid w:val="004A0880"/>
    <w:rsid w:val="004A0F46"/>
    <w:rsid w:val="004A6854"/>
    <w:rsid w:val="004F3345"/>
    <w:rsid w:val="005149E8"/>
    <w:rsid w:val="0052247A"/>
    <w:rsid w:val="005272F2"/>
    <w:rsid w:val="00542110"/>
    <w:rsid w:val="0055063A"/>
    <w:rsid w:val="00595615"/>
    <w:rsid w:val="00596A98"/>
    <w:rsid w:val="0059721C"/>
    <w:rsid w:val="005A1A9A"/>
    <w:rsid w:val="005A42E9"/>
    <w:rsid w:val="005A460F"/>
    <w:rsid w:val="005C3F81"/>
    <w:rsid w:val="005F0D31"/>
    <w:rsid w:val="005F5428"/>
    <w:rsid w:val="006068C1"/>
    <w:rsid w:val="00626167"/>
    <w:rsid w:val="006338C8"/>
    <w:rsid w:val="00647AE7"/>
    <w:rsid w:val="00655BF9"/>
    <w:rsid w:val="00676CAA"/>
    <w:rsid w:val="006877AA"/>
    <w:rsid w:val="006A1503"/>
    <w:rsid w:val="006A77C8"/>
    <w:rsid w:val="006B303A"/>
    <w:rsid w:val="006C7756"/>
    <w:rsid w:val="00700455"/>
    <w:rsid w:val="00722ABE"/>
    <w:rsid w:val="007361B6"/>
    <w:rsid w:val="007505DB"/>
    <w:rsid w:val="00762F43"/>
    <w:rsid w:val="00771BB6"/>
    <w:rsid w:val="007A03D5"/>
    <w:rsid w:val="007C631C"/>
    <w:rsid w:val="007D667F"/>
    <w:rsid w:val="0081682E"/>
    <w:rsid w:val="00816873"/>
    <w:rsid w:val="008425FF"/>
    <w:rsid w:val="00843597"/>
    <w:rsid w:val="0087418A"/>
    <w:rsid w:val="008742A2"/>
    <w:rsid w:val="008748C8"/>
    <w:rsid w:val="00876A48"/>
    <w:rsid w:val="00886286"/>
    <w:rsid w:val="008878D7"/>
    <w:rsid w:val="008947A5"/>
    <w:rsid w:val="00894CE4"/>
    <w:rsid w:val="00894DF7"/>
    <w:rsid w:val="008B1092"/>
    <w:rsid w:val="008C1149"/>
    <w:rsid w:val="008C280E"/>
    <w:rsid w:val="008E063E"/>
    <w:rsid w:val="008E0937"/>
    <w:rsid w:val="008E7A1D"/>
    <w:rsid w:val="009013CE"/>
    <w:rsid w:val="009411CD"/>
    <w:rsid w:val="00951871"/>
    <w:rsid w:val="009529B7"/>
    <w:rsid w:val="009605DB"/>
    <w:rsid w:val="00963B58"/>
    <w:rsid w:val="009708E3"/>
    <w:rsid w:val="00970E58"/>
    <w:rsid w:val="009767C2"/>
    <w:rsid w:val="009803A9"/>
    <w:rsid w:val="00997188"/>
    <w:rsid w:val="009E4CA0"/>
    <w:rsid w:val="00A061AF"/>
    <w:rsid w:val="00A164CA"/>
    <w:rsid w:val="00A30E9A"/>
    <w:rsid w:val="00A3586E"/>
    <w:rsid w:val="00A54B8A"/>
    <w:rsid w:val="00A55EA3"/>
    <w:rsid w:val="00A56581"/>
    <w:rsid w:val="00AA0E95"/>
    <w:rsid w:val="00AA3C26"/>
    <w:rsid w:val="00AB6522"/>
    <w:rsid w:val="00AD03B2"/>
    <w:rsid w:val="00AD279F"/>
    <w:rsid w:val="00AD7DC7"/>
    <w:rsid w:val="00AE053A"/>
    <w:rsid w:val="00AE1A2F"/>
    <w:rsid w:val="00B102E4"/>
    <w:rsid w:val="00B25B79"/>
    <w:rsid w:val="00B35383"/>
    <w:rsid w:val="00B36BD0"/>
    <w:rsid w:val="00B46FBC"/>
    <w:rsid w:val="00B50389"/>
    <w:rsid w:val="00B7040E"/>
    <w:rsid w:val="00B734E1"/>
    <w:rsid w:val="00BA519E"/>
    <w:rsid w:val="00BC1FC4"/>
    <w:rsid w:val="00BC3811"/>
    <w:rsid w:val="00BC4024"/>
    <w:rsid w:val="00BC491B"/>
    <w:rsid w:val="00BD3B1C"/>
    <w:rsid w:val="00BE42B0"/>
    <w:rsid w:val="00C13110"/>
    <w:rsid w:val="00C17202"/>
    <w:rsid w:val="00C23944"/>
    <w:rsid w:val="00C24A25"/>
    <w:rsid w:val="00C2721E"/>
    <w:rsid w:val="00C34ED4"/>
    <w:rsid w:val="00C421CE"/>
    <w:rsid w:val="00C46CAD"/>
    <w:rsid w:val="00C62781"/>
    <w:rsid w:val="00C824FA"/>
    <w:rsid w:val="00C93B49"/>
    <w:rsid w:val="00CB33FD"/>
    <w:rsid w:val="00CB58B4"/>
    <w:rsid w:val="00CE6F5D"/>
    <w:rsid w:val="00CF245E"/>
    <w:rsid w:val="00CF6EA2"/>
    <w:rsid w:val="00D41418"/>
    <w:rsid w:val="00D46F52"/>
    <w:rsid w:val="00D50F10"/>
    <w:rsid w:val="00D51FAC"/>
    <w:rsid w:val="00D612F2"/>
    <w:rsid w:val="00D870FE"/>
    <w:rsid w:val="00DA5758"/>
    <w:rsid w:val="00DC3650"/>
    <w:rsid w:val="00DC6B58"/>
    <w:rsid w:val="00DC6EEA"/>
    <w:rsid w:val="00DD2F97"/>
    <w:rsid w:val="00DF1373"/>
    <w:rsid w:val="00E01A43"/>
    <w:rsid w:val="00E11C13"/>
    <w:rsid w:val="00E416E8"/>
    <w:rsid w:val="00E45F30"/>
    <w:rsid w:val="00E62AB2"/>
    <w:rsid w:val="00E83A44"/>
    <w:rsid w:val="00E94DBB"/>
    <w:rsid w:val="00EA6663"/>
    <w:rsid w:val="00EB7AEA"/>
    <w:rsid w:val="00EC1AC5"/>
    <w:rsid w:val="00EC6C28"/>
    <w:rsid w:val="00EE62C0"/>
    <w:rsid w:val="00EF4B33"/>
    <w:rsid w:val="00EF7865"/>
    <w:rsid w:val="00F23707"/>
    <w:rsid w:val="00F25D7E"/>
    <w:rsid w:val="00F354E0"/>
    <w:rsid w:val="00F55CF8"/>
    <w:rsid w:val="00F56F39"/>
    <w:rsid w:val="00F6657E"/>
    <w:rsid w:val="00F73C27"/>
    <w:rsid w:val="00F7408E"/>
    <w:rsid w:val="00F75E9D"/>
    <w:rsid w:val="00F91BB7"/>
    <w:rsid w:val="00FA65AF"/>
    <w:rsid w:val="00FB109D"/>
    <w:rsid w:val="00FB4396"/>
    <w:rsid w:val="00FC050C"/>
    <w:rsid w:val="00FC48A1"/>
    <w:rsid w:val="00FC49C5"/>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uiPriority w:val="99"/>
    <w:semiHidden/>
    <w:unhideWhenUsed/>
    <w:rPr>
      <w:sz w:val="16"/>
      <w:szCs w:val="16"/>
    </w:rPr>
  </w:style>
  <w:style w:type="paragraph" w:styleId="Kommentartext">
    <w:name w:val="annotation text"/>
    <w:uiPriority w:val="99"/>
    <w:semiHidden/>
    <w:unhideWhenUsed/>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paragraph" w:styleId="Listenabsatz">
    <w:name w:val="List Paragraph"/>
    <w:basedOn w:val="Standard"/>
    <w:uiPriority w:val="34"/>
    <w:qFormat/>
    <w:rsid w:val="00DF13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uiPriority w:val="99"/>
    <w:semiHidden/>
    <w:unhideWhenUsed/>
    <w:rPr>
      <w:sz w:val="16"/>
      <w:szCs w:val="16"/>
    </w:rPr>
  </w:style>
  <w:style w:type="paragraph" w:styleId="Kommentartext">
    <w:name w:val="annotation text"/>
    <w:uiPriority w:val="99"/>
    <w:semiHidden/>
    <w:unhideWhenUsed/>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paragraph" w:styleId="Listenabsatz">
    <w:name w:val="List Paragraph"/>
    <w:basedOn w:val="Standard"/>
    <w:uiPriority w:val="34"/>
    <w:qFormat/>
    <w:rsid w:val="00DF1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unet.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cune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mailto:presse@secunet.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1.jpeg"/><Relationship Id="rId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3485</Characters>
  <Application>Microsoft Office Word</Application>
  <DocSecurity>0</DocSecurity>
  <Lines>85</Lines>
  <Paragraphs>32</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4048</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Rathke, Kay</cp:lastModifiedBy>
  <cp:revision>2</cp:revision>
  <cp:lastPrinted>2016-01-20T15:53:00Z</cp:lastPrinted>
  <dcterms:created xsi:type="dcterms:W3CDTF">2016-01-21T15:29:00Z</dcterms:created>
  <dcterms:modified xsi:type="dcterms:W3CDTF">2016-01-21T15:29:00Z</dcterms:modified>
</cp:coreProperties>
</file>