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572D52" w:rsidRDefault="0048336B" w:rsidP="00BB0077">
      <w:pPr>
        <w:spacing w:after="360"/>
        <w:ind w:left="697" w:right="-2"/>
        <w:rPr>
          <w:rFonts w:ascii="Arial" w:hAnsi="Arial"/>
          <w:b/>
          <w:sz w:val="32"/>
        </w:rPr>
      </w:pPr>
      <w:proofErr w:type="gramStart"/>
      <w:r w:rsidRPr="00572D52">
        <w:rPr>
          <w:rFonts w:ascii="Arial" w:hAnsi="Arial"/>
          <w:b/>
          <w:sz w:val="32"/>
        </w:rPr>
        <w:t>secunet</w:t>
      </w:r>
      <w:proofErr w:type="gramEnd"/>
      <w:r w:rsidRPr="00572D52">
        <w:rPr>
          <w:rFonts w:ascii="Arial" w:hAnsi="Arial"/>
          <w:b/>
          <w:sz w:val="32"/>
        </w:rPr>
        <w:t xml:space="preserve"> Security Networks AG: 2015 Ordinary General Meeting</w:t>
      </w:r>
    </w:p>
    <w:p w:rsidR="00264010" w:rsidRPr="00572D52" w:rsidRDefault="00264010" w:rsidP="0048336B">
      <w:pPr>
        <w:spacing w:after="120" w:line="360" w:lineRule="auto"/>
        <w:ind w:left="697"/>
        <w:jc w:val="both"/>
        <w:rPr>
          <w:rFonts w:ascii="Arial" w:hAnsi="Arial"/>
          <w:b/>
          <w:sz w:val="22"/>
        </w:rPr>
      </w:pPr>
      <w:r w:rsidRPr="00572D52">
        <w:rPr>
          <w:rFonts w:ascii="Arial" w:hAnsi="Arial"/>
          <w:b/>
          <w:i/>
          <w:sz w:val="22"/>
        </w:rPr>
        <w:t xml:space="preserve">[Essen, 13 May 2015] </w:t>
      </w:r>
      <w:r w:rsidRPr="00572D52">
        <w:rPr>
          <w:rFonts w:ascii="Arial" w:hAnsi="Arial"/>
          <w:b/>
          <w:sz w:val="22"/>
        </w:rPr>
        <w:t>secunet Security Networks AG (ISIN DE0007276503, WKN 727650), a leading German supplier of high-quality, reliable IT security and an IT security partner of the Federal Republic of Germany, held its annual Ordinary General Meeting today.</w:t>
      </w:r>
    </w:p>
    <w:p w:rsidR="00264010" w:rsidRPr="00572D52" w:rsidRDefault="007828CA" w:rsidP="0048336B">
      <w:pPr>
        <w:spacing w:after="120" w:line="360" w:lineRule="auto"/>
        <w:ind w:left="697"/>
        <w:jc w:val="both"/>
        <w:rPr>
          <w:rFonts w:ascii="Arial" w:hAnsi="Arial"/>
          <w:sz w:val="22"/>
        </w:rPr>
      </w:pPr>
      <w:r>
        <w:rPr>
          <w:rFonts w:ascii="Arial" w:hAnsi="Arial"/>
          <w:sz w:val="22"/>
        </w:rPr>
        <w:t>90</w:t>
      </w:r>
      <w:r w:rsidR="00264010" w:rsidRPr="00572D52">
        <w:rPr>
          <w:rFonts w:ascii="Arial" w:hAnsi="Arial"/>
          <w:sz w:val="22"/>
        </w:rPr>
        <w:t xml:space="preserve">% of the share capital was present at the Annual General Meeting. Each of the agenda items received more than </w:t>
      </w:r>
      <w:r>
        <w:rPr>
          <w:rFonts w:ascii="Arial" w:hAnsi="Arial"/>
          <w:sz w:val="22"/>
        </w:rPr>
        <w:t>99</w:t>
      </w:r>
      <w:r w:rsidR="00264010" w:rsidRPr="00572D52">
        <w:rPr>
          <w:rFonts w:ascii="Arial" w:hAnsi="Arial"/>
          <w:sz w:val="22"/>
        </w:rPr>
        <w:t xml:space="preserve">% approval. The profit appropriation resolution, which stipulates among other things the payment of a dividend of Euro 0.27 per no-par value share with dividend entitlement (previous year Euro 0.15), was passed with </w:t>
      </w:r>
      <w:r>
        <w:rPr>
          <w:rFonts w:ascii="Arial" w:hAnsi="Arial"/>
          <w:sz w:val="22"/>
        </w:rPr>
        <w:t>100</w:t>
      </w:r>
      <w:r w:rsidR="00264010" w:rsidRPr="00572D52">
        <w:rPr>
          <w:rFonts w:ascii="Arial" w:hAnsi="Arial"/>
          <w:sz w:val="22"/>
        </w:rPr>
        <w:t>% of the vote.</w:t>
      </w:r>
    </w:p>
    <w:p w:rsidR="006C4BE6" w:rsidRPr="00572D52" w:rsidRDefault="006C4BE6" w:rsidP="006C4BE6">
      <w:pPr>
        <w:spacing w:after="120" w:line="360" w:lineRule="auto"/>
        <w:ind w:left="697"/>
        <w:jc w:val="both"/>
        <w:rPr>
          <w:rFonts w:ascii="Arial" w:hAnsi="Arial"/>
          <w:sz w:val="22"/>
        </w:rPr>
      </w:pPr>
      <w:r w:rsidRPr="00572D52">
        <w:rPr>
          <w:rFonts w:ascii="Arial" w:hAnsi="Arial"/>
          <w:sz w:val="22"/>
        </w:rPr>
        <w:t xml:space="preserve">"The dividend </w:t>
      </w:r>
      <w:proofErr w:type="spellStart"/>
      <w:r w:rsidRPr="00572D52">
        <w:rPr>
          <w:rFonts w:ascii="Arial" w:hAnsi="Arial"/>
          <w:sz w:val="22"/>
        </w:rPr>
        <w:t>payout</w:t>
      </w:r>
      <w:proofErr w:type="spellEnd"/>
      <w:r w:rsidRPr="00572D52">
        <w:rPr>
          <w:rFonts w:ascii="Arial" w:hAnsi="Arial"/>
          <w:sz w:val="22"/>
        </w:rPr>
        <w:t xml:space="preserve"> policy of secunet Security Networks AG aims to ensure that shareholders profit substantially over the long term from the income generated by their company," commented Dr Rainer Baumgart, Chairman of the Management Board of secunet Security Networks AG, as he discussed the company's performance. "Outstanding products and solutions for high-quality, reliable cyber security underpin our strategy and allow for a continued optimistic outlook for the future."</w:t>
      </w:r>
    </w:p>
    <w:p w:rsidR="0048336B" w:rsidRPr="00572D52" w:rsidRDefault="00264010" w:rsidP="0048336B">
      <w:pPr>
        <w:spacing w:after="120" w:line="360" w:lineRule="auto"/>
        <w:ind w:left="697"/>
        <w:jc w:val="both"/>
        <w:rPr>
          <w:rFonts w:ascii="Arial" w:hAnsi="Arial"/>
          <w:i/>
          <w:sz w:val="22"/>
        </w:rPr>
      </w:pPr>
      <w:r w:rsidRPr="00572D52">
        <w:rPr>
          <w:rFonts w:ascii="Arial" w:hAnsi="Arial"/>
          <w:i/>
          <w:sz w:val="22"/>
        </w:rPr>
        <w:t xml:space="preserve">More information on the 2014 Ordinary General Meeting of secunet Security Networks AG is available at </w:t>
      </w:r>
      <w:hyperlink r:id="rId8">
        <w:r w:rsidRPr="00572D52">
          <w:rPr>
            <w:rStyle w:val="Hyperlink"/>
            <w:rFonts w:ascii="Arial" w:hAnsi="Arial"/>
            <w:i/>
            <w:sz w:val="22"/>
          </w:rPr>
          <w:t>www.secunet.com</w:t>
        </w:r>
      </w:hyperlink>
      <w:r w:rsidRPr="00572D52">
        <w:rPr>
          <w:rFonts w:ascii="Arial" w:hAnsi="Arial"/>
          <w:i/>
          <w:sz w:val="22"/>
        </w:rPr>
        <w:t xml:space="preserve"> under Investor Relations &gt; Annual General Meeting. Next date in the financial calendar: 5 August 2015 – publication of the Half-Year Financial Report.</w:t>
      </w:r>
    </w:p>
    <w:p w:rsidR="00B40872" w:rsidRPr="00572D5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rPr>
      </w:pPr>
      <w:r w:rsidRPr="00572D52">
        <w:rPr>
          <w:rFonts w:ascii="Arial" w:hAnsi="Arial"/>
          <w:noProof/>
          <w:color w:val="000000"/>
          <w:sz w:val="16"/>
        </w:rPr>
        <w:t xml:space="preserve">Number of characters: </w:t>
      </w:r>
      <w:r w:rsidR="007828CA">
        <w:rPr>
          <w:rFonts w:ascii="Arial" w:hAnsi="Arial"/>
          <w:noProof/>
          <w:color w:val="000000"/>
          <w:sz w:val="16"/>
        </w:rPr>
        <w:t>1,409</w:t>
      </w:r>
      <w:bookmarkStart w:id="0" w:name="_GoBack"/>
      <w:bookmarkEnd w:id="0"/>
    </w:p>
    <w:p w:rsidR="00B40872" w:rsidRPr="00572D5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rPr>
      </w:pPr>
    </w:p>
    <w:p w:rsidR="0013274D" w:rsidRPr="00572D52" w:rsidRDefault="0013274D"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rPr>
      </w:pPr>
    </w:p>
    <w:p w:rsidR="00794803" w:rsidRPr="00572D52" w:rsidRDefault="00794803" w:rsidP="00794803">
      <w:pPr>
        <w:pStyle w:val="Kopfzeile"/>
        <w:tabs>
          <w:tab w:val="clear" w:pos="4536"/>
          <w:tab w:val="clear" w:pos="9072"/>
        </w:tabs>
        <w:ind w:left="709" w:right="-2"/>
        <w:jc w:val="both"/>
        <w:rPr>
          <w:rFonts w:ascii="Arial" w:hAnsi="Arial" w:cs="Arial"/>
          <w:b/>
          <w:bCs/>
          <w:noProof/>
          <w:sz w:val="16"/>
          <w:szCs w:val="16"/>
        </w:rPr>
      </w:pPr>
      <w:bookmarkStart w:id="1" w:name="OLE_LINK1"/>
      <w:r w:rsidRPr="00572D52">
        <w:rPr>
          <w:rFonts w:ascii="Arial" w:hAnsi="Arial"/>
          <w:b/>
          <w:noProof/>
          <w:sz w:val="16"/>
        </w:rPr>
        <w:t>Press contact</w:t>
      </w:r>
    </w:p>
    <w:p w:rsidR="00794803" w:rsidRPr="00572D52"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572D52"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572D52">
        <w:rPr>
          <w:rFonts w:ascii="Arial" w:hAnsi="Arial"/>
          <w:noProof/>
          <w:color w:val="000000"/>
          <w:sz w:val="16"/>
        </w:rPr>
        <w:t>Christine Skropke</w:t>
      </w:r>
    </w:p>
    <w:p w:rsidR="00794803" w:rsidRPr="00572D52"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572D52">
        <w:rPr>
          <w:rFonts w:ascii="Arial" w:hAnsi="Arial"/>
          <w:noProof/>
          <w:color w:val="000000"/>
          <w:sz w:val="16"/>
        </w:rPr>
        <w:t>Spokesperson</w:t>
      </w:r>
    </w:p>
    <w:p w:rsidR="00794803" w:rsidRPr="00572D52"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572D52"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572D52">
        <w:rPr>
          <w:rFonts w:ascii="Arial" w:hAnsi="Arial"/>
          <w:noProof/>
          <w:color w:val="000000"/>
          <w:sz w:val="16"/>
        </w:rPr>
        <w:lastRenderedPageBreak/>
        <w:t>Patrick Franitza</w:t>
      </w:r>
    </w:p>
    <w:p w:rsidR="00794803" w:rsidRPr="00572D52"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572D52">
        <w:rPr>
          <w:rFonts w:ascii="Arial" w:hAnsi="Arial"/>
          <w:noProof/>
          <w:color w:val="000000"/>
          <w:sz w:val="16"/>
        </w:rPr>
        <w:t>Dep. Spokesperson</w:t>
      </w:r>
    </w:p>
    <w:p w:rsidR="00794803" w:rsidRPr="00572D52"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572D52"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572D52">
        <w:rPr>
          <w:rFonts w:ascii="Arial" w:hAnsi="Arial"/>
          <w:noProof/>
          <w:color w:val="000000"/>
          <w:sz w:val="16"/>
        </w:rPr>
        <w:t>secunet Security Networks AG</w:t>
      </w:r>
    </w:p>
    <w:p w:rsidR="00794803" w:rsidRPr="00735CC5"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de-DE"/>
        </w:rPr>
      </w:pPr>
      <w:r w:rsidRPr="00735CC5">
        <w:rPr>
          <w:rFonts w:ascii="Arial" w:hAnsi="Arial"/>
          <w:noProof/>
          <w:color w:val="000000"/>
          <w:sz w:val="16"/>
          <w:lang w:val="de-DE"/>
        </w:rPr>
        <w:t>Kronprinzenstrasse 30</w:t>
      </w:r>
    </w:p>
    <w:p w:rsidR="00794803" w:rsidRPr="00735CC5"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de-DE"/>
        </w:rPr>
      </w:pPr>
      <w:r w:rsidRPr="00735CC5">
        <w:rPr>
          <w:rFonts w:ascii="Arial" w:hAnsi="Arial"/>
          <w:noProof/>
          <w:color w:val="000000"/>
          <w:sz w:val="16"/>
          <w:lang w:val="de-DE"/>
        </w:rPr>
        <w:t>45128 Essen, Germany</w:t>
      </w:r>
    </w:p>
    <w:p w:rsidR="00794803" w:rsidRPr="00735CC5"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de-DE"/>
        </w:rPr>
      </w:pPr>
      <w:r w:rsidRPr="00735CC5">
        <w:rPr>
          <w:rFonts w:ascii="Arial" w:hAnsi="Arial"/>
          <w:noProof/>
          <w:color w:val="000000"/>
          <w:sz w:val="16"/>
          <w:lang w:val="de-DE"/>
        </w:rPr>
        <w:t>Tel.: +49 201 54 54-1234</w:t>
      </w:r>
    </w:p>
    <w:p w:rsidR="00794803" w:rsidRPr="00735CC5"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de-DE"/>
        </w:rPr>
      </w:pPr>
      <w:r w:rsidRPr="00735CC5">
        <w:rPr>
          <w:rFonts w:ascii="Arial" w:hAnsi="Arial"/>
          <w:noProof/>
          <w:color w:val="000000"/>
          <w:sz w:val="16"/>
          <w:lang w:val="de-DE"/>
        </w:rPr>
        <w:t>Fax: +49 201 54 54-1235</w:t>
      </w:r>
    </w:p>
    <w:p w:rsidR="00794803" w:rsidRPr="00735CC5"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de-DE"/>
        </w:rPr>
      </w:pPr>
      <w:r w:rsidRPr="00735CC5">
        <w:rPr>
          <w:rFonts w:ascii="Arial" w:hAnsi="Arial"/>
          <w:noProof/>
          <w:color w:val="000000"/>
          <w:sz w:val="16"/>
          <w:lang w:val="de-DE"/>
        </w:rPr>
        <w:t xml:space="preserve">E-mail: </w:t>
      </w:r>
      <w:hyperlink r:id="rId9">
        <w:r w:rsidRPr="00735CC5">
          <w:rPr>
            <w:rStyle w:val="Hyperlink"/>
            <w:rFonts w:ascii="Arial" w:hAnsi="Arial"/>
            <w:noProof/>
            <w:sz w:val="16"/>
            <w:lang w:val="de-DE"/>
          </w:rPr>
          <w:t>presse@secunet.com</w:t>
        </w:r>
      </w:hyperlink>
    </w:p>
    <w:p w:rsidR="00794803" w:rsidRPr="00735CC5" w:rsidRDefault="007828CA" w:rsidP="00794803">
      <w:pPr>
        <w:ind w:left="708"/>
        <w:rPr>
          <w:lang w:val="de-DE"/>
        </w:rPr>
      </w:pPr>
      <w:hyperlink r:id="rId10">
        <w:r w:rsidR="006C4BE6" w:rsidRPr="00735CC5">
          <w:rPr>
            <w:rStyle w:val="Hyperlink"/>
            <w:rFonts w:ascii="Arial" w:hAnsi="Arial"/>
            <w:noProof/>
            <w:sz w:val="16"/>
            <w:lang w:val="de-DE"/>
          </w:rPr>
          <w:t>http://www.secunet.com</w:t>
        </w:r>
      </w:hyperlink>
    </w:p>
    <w:bookmarkEnd w:id="1"/>
    <w:p w:rsidR="00B40872" w:rsidRPr="00735CC5"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de-DE"/>
        </w:rPr>
      </w:pPr>
    </w:p>
    <w:p w:rsidR="00794803" w:rsidRPr="00735CC5"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de-DE"/>
        </w:rPr>
      </w:pPr>
    </w:p>
    <w:p w:rsidR="00067B90" w:rsidRPr="00735CC5"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de-DE"/>
        </w:rPr>
      </w:pPr>
    </w:p>
    <w:p w:rsidR="00B40872" w:rsidRPr="00572D52" w:rsidRDefault="00B40872" w:rsidP="00B40872">
      <w:pPr>
        <w:pStyle w:val="Kopfzeile"/>
        <w:tabs>
          <w:tab w:val="clear" w:pos="4536"/>
          <w:tab w:val="clear" w:pos="9072"/>
        </w:tabs>
        <w:ind w:left="709" w:right="-2"/>
        <w:rPr>
          <w:rFonts w:ascii="Arial" w:hAnsi="Arial" w:cs="Arial"/>
          <w:b/>
          <w:bCs/>
          <w:noProof/>
          <w:sz w:val="16"/>
          <w:szCs w:val="16"/>
        </w:rPr>
      </w:pPr>
      <w:r w:rsidRPr="00572D52">
        <w:rPr>
          <w:rFonts w:ascii="Arial" w:hAnsi="Arial"/>
          <w:b/>
          <w:noProof/>
          <w:sz w:val="16"/>
        </w:rPr>
        <w:t>About secunet</w:t>
      </w:r>
    </w:p>
    <w:p w:rsidR="00B40872" w:rsidRPr="00572D52" w:rsidRDefault="00B40872" w:rsidP="00B40872">
      <w:pPr>
        <w:pStyle w:val="Kopfzeile"/>
        <w:tabs>
          <w:tab w:val="clear" w:pos="4536"/>
          <w:tab w:val="clear" w:pos="9072"/>
        </w:tabs>
        <w:ind w:left="709" w:right="-2"/>
        <w:jc w:val="both"/>
        <w:rPr>
          <w:rFonts w:ascii="Arial" w:hAnsi="Arial" w:cs="Arial"/>
          <w:noProof/>
          <w:sz w:val="16"/>
          <w:szCs w:val="16"/>
        </w:rPr>
      </w:pPr>
    </w:p>
    <w:p w:rsidR="00142107" w:rsidRPr="00572D52" w:rsidRDefault="00142107" w:rsidP="00142107">
      <w:pPr>
        <w:pStyle w:val="Kopfzeile"/>
        <w:ind w:left="709" w:right="-2"/>
        <w:jc w:val="both"/>
        <w:rPr>
          <w:rFonts w:ascii="Arial" w:hAnsi="Arial" w:cs="Arial"/>
          <w:bCs/>
          <w:noProof/>
          <w:sz w:val="16"/>
          <w:szCs w:val="16"/>
        </w:rPr>
      </w:pPr>
      <w:r w:rsidRPr="00572D52">
        <w:rPr>
          <w:rFonts w:ascii="Arial" w:hAnsi="Arial"/>
          <w:noProof/>
          <w:sz w:val="16"/>
        </w:rPr>
        <w:t xml:space="preserve">secunet is one of the leading German providers of high-quality IT security. Over 300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number over 500 in total. secunet is an IT security partner of the Federal Republic of Germany and a partner of the German Alliance for Cyber Security. </w:t>
      </w:r>
    </w:p>
    <w:p w:rsidR="00E7561E" w:rsidRPr="00572D52" w:rsidRDefault="00142107" w:rsidP="00142107">
      <w:pPr>
        <w:pStyle w:val="Kopfzeile"/>
        <w:tabs>
          <w:tab w:val="clear" w:pos="4536"/>
          <w:tab w:val="clear" w:pos="9072"/>
        </w:tabs>
        <w:ind w:left="709" w:right="-2"/>
        <w:jc w:val="both"/>
        <w:rPr>
          <w:rFonts w:ascii="Arial" w:hAnsi="Arial" w:cs="Arial"/>
          <w:bCs/>
          <w:noProof/>
          <w:sz w:val="16"/>
          <w:szCs w:val="16"/>
        </w:rPr>
      </w:pPr>
      <w:r w:rsidRPr="00572D52">
        <w:rPr>
          <w:rFonts w:ascii="Arial" w:hAnsi="Arial"/>
          <w:noProof/>
          <w:sz w:val="16"/>
        </w:rPr>
        <w:t>secunet was founded in 1997 and achieved revenues of Euro 82.2m in 2014. secunet Security Networks AG is listed on the Prime Standard of the German Stock Exchange.</w:t>
      </w:r>
    </w:p>
    <w:p w:rsidR="008B2AB7" w:rsidRPr="00572D52" w:rsidRDefault="008B2AB7" w:rsidP="0091402E">
      <w:pPr>
        <w:ind w:left="709"/>
        <w:jc w:val="both"/>
        <w:rPr>
          <w:rFonts w:ascii="Arial" w:hAnsi="Arial"/>
          <w:i/>
          <w:sz w:val="16"/>
        </w:rPr>
      </w:pPr>
    </w:p>
    <w:p w:rsidR="0091402E" w:rsidRPr="00572D52" w:rsidRDefault="00BC0934" w:rsidP="00052C88">
      <w:pPr>
        <w:ind w:left="709"/>
        <w:jc w:val="both"/>
        <w:rPr>
          <w:rFonts w:ascii="Arial" w:hAnsi="Arial"/>
          <w:i/>
          <w:sz w:val="16"/>
        </w:rPr>
      </w:pPr>
      <w:r w:rsidRPr="00572D52">
        <w:rPr>
          <w:rFonts w:ascii="Arial" w:hAnsi="Arial"/>
          <w:i/>
          <w:sz w:val="16"/>
        </w:rPr>
        <w:t xml:space="preserve">Further information can be found at </w:t>
      </w:r>
      <w:hyperlink r:id="rId11">
        <w:r w:rsidRPr="00572D52">
          <w:rPr>
            <w:rStyle w:val="Hyperlink"/>
            <w:rFonts w:ascii="Arial" w:hAnsi="Arial"/>
            <w:i/>
            <w:sz w:val="16"/>
          </w:rPr>
          <w:t>www.secunet.com</w:t>
        </w:r>
      </w:hyperlink>
    </w:p>
    <w:p w:rsidR="00575FB4" w:rsidRPr="00572D52" w:rsidRDefault="00575FB4" w:rsidP="00052C88">
      <w:pPr>
        <w:ind w:left="709"/>
        <w:jc w:val="both"/>
        <w:rPr>
          <w:rFonts w:ascii="Arial" w:hAnsi="Arial"/>
          <w:sz w:val="16"/>
        </w:rPr>
      </w:pPr>
    </w:p>
    <w:p w:rsidR="00575FB4" w:rsidRPr="00572D52" w:rsidRDefault="00575FB4" w:rsidP="00052C88">
      <w:pPr>
        <w:ind w:left="709"/>
        <w:jc w:val="both"/>
        <w:rPr>
          <w:rFonts w:ascii="Arial" w:hAnsi="Arial"/>
          <w:sz w:val="16"/>
        </w:rPr>
      </w:pPr>
    </w:p>
    <w:p w:rsidR="00575FB4" w:rsidRPr="00572D52" w:rsidRDefault="00575FB4" w:rsidP="00052C88">
      <w:pPr>
        <w:ind w:left="709"/>
        <w:jc w:val="both"/>
        <w:rPr>
          <w:rFonts w:ascii="Arial" w:hAnsi="Arial"/>
          <w:sz w:val="16"/>
        </w:rPr>
      </w:pPr>
    </w:p>
    <w:p w:rsidR="00575FB4" w:rsidRPr="00572D52" w:rsidRDefault="00575FB4" w:rsidP="00575FB4">
      <w:pPr>
        <w:autoSpaceDE w:val="0"/>
        <w:autoSpaceDN w:val="0"/>
        <w:adjustRightInd w:val="0"/>
        <w:ind w:left="708"/>
        <w:rPr>
          <w:rFonts w:ascii="Arial" w:hAnsi="Arial" w:cs="Arial"/>
          <w:b/>
          <w:bCs/>
          <w:i/>
          <w:iCs/>
          <w:color w:val="000000"/>
          <w:sz w:val="16"/>
          <w:szCs w:val="16"/>
        </w:rPr>
      </w:pPr>
      <w:r w:rsidRPr="00572D52">
        <w:rPr>
          <w:rFonts w:ascii="Arial" w:hAnsi="Arial"/>
          <w:b/>
          <w:i/>
          <w:color w:val="000000"/>
          <w:sz w:val="16"/>
        </w:rPr>
        <w:t xml:space="preserve">Disclaimer </w:t>
      </w:r>
    </w:p>
    <w:p w:rsidR="00575FB4" w:rsidRPr="00572D52" w:rsidRDefault="00575FB4" w:rsidP="00575FB4">
      <w:pPr>
        <w:autoSpaceDE w:val="0"/>
        <w:autoSpaceDN w:val="0"/>
        <w:adjustRightInd w:val="0"/>
        <w:ind w:left="708"/>
        <w:rPr>
          <w:rFonts w:ascii="Arial" w:hAnsi="Arial" w:cs="Arial"/>
          <w:i/>
          <w:color w:val="000000"/>
          <w:sz w:val="16"/>
          <w:szCs w:val="16"/>
        </w:rPr>
      </w:pPr>
    </w:p>
    <w:p w:rsidR="00575FB4" w:rsidRPr="00572D52" w:rsidRDefault="00575FB4" w:rsidP="00575FB4">
      <w:pPr>
        <w:autoSpaceDE w:val="0"/>
        <w:autoSpaceDN w:val="0"/>
        <w:adjustRightInd w:val="0"/>
        <w:ind w:left="709" w:right="-2"/>
        <w:jc w:val="both"/>
        <w:rPr>
          <w:rFonts w:ascii="Arial" w:hAnsi="Arial" w:cs="Arial"/>
          <w:i/>
          <w:color w:val="000000"/>
          <w:sz w:val="16"/>
          <w:szCs w:val="16"/>
        </w:rPr>
      </w:pPr>
      <w:r w:rsidRPr="00572D52">
        <w:rPr>
          <w:rFonts w:ascii="Arial" w:hAnsi="Arial"/>
          <w:i/>
          <w:color w:val="000000"/>
          <w:sz w:val="16"/>
        </w:rPr>
        <w:t xml:space="preserve">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 </w:t>
      </w:r>
    </w:p>
    <w:sectPr w:rsidR="00575FB4" w:rsidRPr="00572D52">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sz w:val="22"/>
      </w:rPr>
      <w:t xml:space="preserve">Page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7828CA">
      <w:rPr>
        <w:rStyle w:val="Seitenzahl"/>
        <w:rFonts w:ascii="Arial" w:hAnsi="Arial" w:cs="Arial"/>
        <w:noProof/>
        <w:sz w:val="22"/>
      </w:rPr>
      <w:t>1</w:t>
    </w:r>
    <w:r w:rsidRPr="008B2AB7">
      <w:rPr>
        <w:rStyle w:val="Seitenzahl"/>
        <w:rFonts w:ascii="Arial" w:hAnsi="Arial" w:cs="Arial"/>
        <w:sz w:val="22"/>
      </w:rPr>
      <w:fldChar w:fldCharType="end"/>
    </w:r>
    <w:r>
      <w:rPr>
        <w:rStyle w:val="Seitenzahl"/>
        <w:rFonts w:ascii="Arial" w:hAnsi="Arial"/>
        <w:sz w:val="22"/>
      </w:rPr>
      <w:t xml:space="preserve"> of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7828CA">
      <w:rPr>
        <w:rStyle w:val="Seitenzahl"/>
        <w:rFonts w:ascii="Arial" w:hAnsi="Arial" w:cs="Arial"/>
        <w:noProof/>
        <w:sz w:val="22"/>
      </w:rPr>
      <w:t>2</w:t>
    </w:r>
    <w:r w:rsidRPr="008B2AB7">
      <w:rPr>
        <w:rStyle w:val="Seitenzahl"/>
        <w:rFonts w:ascii="Arial" w:hAnsi="Arial" w:cs="Arial"/>
        <w:sz w:val="22"/>
      </w:rPr>
      <w:fldChar w:fldCharType="end"/>
    </w:r>
    <w:r>
      <w:rPr>
        <w:rStyle w:val="Seitenzahl"/>
        <w:rFonts w:ascii="Arial" w:hAnsi="Arial"/>
        <w:sz w:val="22"/>
      </w:rPr>
      <w:t xml:space="preserve"> </w:t>
    </w:r>
  </w:p>
  <w:p w:rsidR="002F7ED8" w:rsidRDefault="00E30CF3">
    <w:pPr>
      <w:pStyle w:val="Fuzeile"/>
    </w:pPr>
    <w:r>
      <w:rPr>
        <w:noProof/>
        <w:lang w:val="de-DE" w:eastAsia="de-DE" w:bidi="ar-SA"/>
      </w:rPr>
      <w:drawing>
        <wp:anchor distT="0" distB="0" distL="114300" distR="114300" simplePos="0" relativeHeight="251658240" behindDoc="1" locked="0" layoutInCell="1" allowOverlap="1" wp14:anchorId="1D6D2647" wp14:editId="7F6222F1">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60288" behindDoc="0" locked="0" layoutInCell="1" allowOverlap="1" wp14:anchorId="72E37DBF" wp14:editId="1C5BEE84">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lang w:val="de-DE" w:eastAsia="de-DE" w:bidi="ar-SA"/>
      </w:rPr>
      <w:drawing>
        <wp:anchor distT="0" distB="0" distL="114300" distR="114300" simplePos="0" relativeHeight="251657216" behindDoc="0" locked="0" layoutInCell="1" allowOverlap="1" wp14:anchorId="177FEA27" wp14:editId="21468F3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173E9FAB" wp14:editId="58801A7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 release</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4">
    <w:nsid w:val="6A6730FF"/>
    <w:multiLevelType w:val="hybridMultilevel"/>
    <w:tmpl w:val="D5662BC2"/>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4"/>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274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B781F"/>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010"/>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6B"/>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2D52"/>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1109"/>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3D56"/>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4BE6"/>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5CC5"/>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28CA"/>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1434"/>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1BB1"/>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08BB"/>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226"/>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A49"/>
    <w:rsid w:val="00F03C15"/>
    <w:rsid w:val="00F05187"/>
    <w:rsid w:val="00F14BD2"/>
    <w:rsid w:val="00F159AE"/>
    <w:rsid w:val="00F1769A"/>
    <w:rsid w:val="00F17C2C"/>
    <w:rsid w:val="00F20E85"/>
    <w:rsid w:val="00F23B97"/>
    <w:rsid w:val="00F2480C"/>
    <w:rsid w:val="00F26254"/>
    <w:rsid w:val="00F262FD"/>
    <w:rsid w:val="00F265E1"/>
    <w:rsid w:val="00F30A44"/>
    <w:rsid w:val="00F331A6"/>
    <w:rsid w:val="00F376EA"/>
    <w:rsid w:val="00F411A8"/>
    <w:rsid w:val="00F4143E"/>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64C8"/>
    <w:rsid w:val="00F77FE0"/>
    <w:rsid w:val="00F82358"/>
    <w:rsid w:val="00F83B5D"/>
    <w:rsid w:val="00F8451F"/>
    <w:rsid w:val="00F84D66"/>
    <w:rsid w:val="00F85EC1"/>
    <w:rsid w:val="00F85FA0"/>
    <w:rsid w:val="00F8712F"/>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546F"/>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073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3068</Characters>
  <Application>Microsoft Office Word</Application>
  <DocSecurity>0</DocSecurity>
  <Lines>78</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3514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2015-05-05T07:19:00Z</dcterms:created>
  <dcterms:modified xsi:type="dcterms:W3CDTF">2015-05-13T12:00:00Z</dcterms:modified>
</cp:coreProperties>
</file>