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D6B7" w14:textId="5D25D500" w:rsidR="00A164CA" w:rsidRPr="00DD198E" w:rsidRDefault="00DD198E">
      <w:pPr>
        <w:spacing w:after="360"/>
        <w:ind w:left="697" w:right="-285"/>
        <w:rPr>
          <w:rFonts w:ascii="Arial" w:hAnsi="Arial"/>
          <w:b/>
          <w:sz w:val="32"/>
        </w:rPr>
      </w:pPr>
      <w:r w:rsidRPr="00DD198E">
        <w:rPr>
          <w:rFonts w:ascii="Arial" w:hAnsi="Arial"/>
          <w:b/>
          <w:sz w:val="32"/>
        </w:rPr>
        <w:t xml:space="preserve">secunet </w:t>
      </w:r>
      <w:proofErr w:type="spellStart"/>
      <w:r w:rsidRPr="00DD198E">
        <w:rPr>
          <w:rFonts w:ascii="Arial" w:hAnsi="Arial"/>
          <w:b/>
          <w:sz w:val="32"/>
        </w:rPr>
        <w:t>konnektor</w:t>
      </w:r>
      <w:proofErr w:type="spellEnd"/>
      <w:r w:rsidRPr="00DD198E">
        <w:rPr>
          <w:rFonts w:ascii="Arial" w:hAnsi="Arial"/>
          <w:b/>
          <w:sz w:val="32"/>
        </w:rPr>
        <w:t xml:space="preserve"> erhält Zulassung für d</w:t>
      </w:r>
      <w:r>
        <w:rPr>
          <w:rFonts w:ascii="Arial" w:hAnsi="Arial"/>
          <w:b/>
          <w:sz w:val="32"/>
        </w:rPr>
        <w:t xml:space="preserve">ie </w:t>
      </w:r>
      <w:r w:rsidR="003D0100">
        <w:rPr>
          <w:rFonts w:ascii="Arial" w:hAnsi="Arial"/>
          <w:b/>
          <w:sz w:val="32"/>
        </w:rPr>
        <w:t xml:space="preserve">nächste Ausbaustufe der </w:t>
      </w:r>
      <w:r>
        <w:rPr>
          <w:rFonts w:ascii="Arial" w:hAnsi="Arial"/>
          <w:b/>
          <w:sz w:val="32"/>
        </w:rPr>
        <w:t>elektronische</w:t>
      </w:r>
      <w:r w:rsidR="003D0100">
        <w:rPr>
          <w:rFonts w:ascii="Arial" w:hAnsi="Arial"/>
          <w:b/>
          <w:sz w:val="32"/>
        </w:rPr>
        <w:t>n</w:t>
      </w:r>
      <w:r>
        <w:rPr>
          <w:rFonts w:ascii="Arial" w:hAnsi="Arial"/>
          <w:b/>
          <w:sz w:val="32"/>
        </w:rPr>
        <w:t xml:space="preserve"> Patientenakte </w:t>
      </w:r>
    </w:p>
    <w:p w14:paraId="1647F87C" w14:textId="33EE4FCA" w:rsidR="00A061AF" w:rsidRPr="00DD198E" w:rsidRDefault="009013CE" w:rsidP="00C17202">
      <w:pPr>
        <w:spacing w:after="120" w:line="360" w:lineRule="auto"/>
        <w:ind w:left="697"/>
        <w:jc w:val="both"/>
        <w:rPr>
          <w:rFonts w:ascii="Arial" w:hAnsi="Arial"/>
          <w:b/>
          <w:sz w:val="22"/>
        </w:rPr>
      </w:pPr>
      <w:r w:rsidRPr="00132F3C">
        <w:rPr>
          <w:rFonts w:ascii="Arial" w:hAnsi="Arial"/>
          <w:b/>
          <w:i/>
          <w:sz w:val="22"/>
        </w:rPr>
        <w:t xml:space="preserve">[Essen, </w:t>
      </w:r>
      <w:r w:rsidR="00D77103">
        <w:rPr>
          <w:rFonts w:ascii="Arial" w:hAnsi="Arial"/>
          <w:b/>
          <w:i/>
          <w:sz w:val="22"/>
        </w:rPr>
        <w:t>12</w:t>
      </w:r>
      <w:r w:rsidRPr="00132F3C">
        <w:rPr>
          <w:rFonts w:ascii="Arial" w:hAnsi="Arial"/>
          <w:b/>
          <w:i/>
          <w:sz w:val="22"/>
        </w:rPr>
        <w:t xml:space="preserve">. </w:t>
      </w:r>
      <w:r w:rsidR="003D0100">
        <w:rPr>
          <w:rFonts w:ascii="Arial" w:hAnsi="Arial"/>
          <w:b/>
          <w:i/>
          <w:sz w:val="22"/>
        </w:rPr>
        <w:t>Januar</w:t>
      </w:r>
      <w:r w:rsidR="00A164CA" w:rsidRPr="00DD198E">
        <w:rPr>
          <w:rFonts w:ascii="Arial" w:hAnsi="Arial"/>
          <w:b/>
          <w:i/>
          <w:sz w:val="22"/>
        </w:rPr>
        <w:t xml:space="preserve"> 20</w:t>
      </w:r>
      <w:r w:rsidR="00791DED" w:rsidRPr="00DD198E">
        <w:rPr>
          <w:rFonts w:ascii="Arial" w:hAnsi="Arial"/>
          <w:b/>
          <w:i/>
          <w:sz w:val="22"/>
        </w:rPr>
        <w:t>2</w:t>
      </w:r>
      <w:r w:rsidR="003D0100">
        <w:rPr>
          <w:rFonts w:ascii="Arial" w:hAnsi="Arial"/>
          <w:b/>
          <w:i/>
          <w:sz w:val="22"/>
        </w:rPr>
        <w:t>2</w:t>
      </w:r>
      <w:r w:rsidR="00A164CA" w:rsidRPr="00DD198E">
        <w:rPr>
          <w:rFonts w:ascii="Arial" w:hAnsi="Arial"/>
          <w:b/>
          <w:i/>
          <w:sz w:val="22"/>
        </w:rPr>
        <w:t>]</w:t>
      </w:r>
      <w:r w:rsidR="00A164CA" w:rsidRPr="00DD198E">
        <w:rPr>
          <w:rFonts w:ascii="Arial" w:hAnsi="Arial"/>
          <w:b/>
          <w:sz w:val="22"/>
        </w:rPr>
        <w:t xml:space="preserve"> </w:t>
      </w:r>
      <w:r w:rsidR="00DD198E" w:rsidRPr="00DD198E">
        <w:rPr>
          <w:rFonts w:ascii="Arial" w:hAnsi="Arial"/>
          <w:b/>
          <w:sz w:val="22"/>
        </w:rPr>
        <w:t xml:space="preserve">secunet erhält für den secunet </w:t>
      </w:r>
      <w:proofErr w:type="spellStart"/>
      <w:r w:rsidR="00DD198E" w:rsidRPr="00DD198E">
        <w:rPr>
          <w:rFonts w:ascii="Arial" w:hAnsi="Arial"/>
          <w:b/>
          <w:sz w:val="22"/>
        </w:rPr>
        <w:t>konnektor</w:t>
      </w:r>
      <w:proofErr w:type="spellEnd"/>
      <w:r w:rsidR="00DD198E" w:rsidRPr="00DD198E">
        <w:rPr>
          <w:rFonts w:ascii="Arial" w:hAnsi="Arial"/>
          <w:b/>
          <w:sz w:val="22"/>
        </w:rPr>
        <w:t xml:space="preserve"> die Zulassung in der </w:t>
      </w:r>
      <w:proofErr w:type="spellStart"/>
      <w:r w:rsidR="00DD198E" w:rsidRPr="00DD198E">
        <w:rPr>
          <w:rFonts w:ascii="Arial" w:hAnsi="Arial"/>
          <w:b/>
          <w:sz w:val="22"/>
        </w:rPr>
        <w:t>Telematikinfrastruktur</w:t>
      </w:r>
      <w:proofErr w:type="spellEnd"/>
      <w:r w:rsidR="00DD198E" w:rsidRPr="00DD198E">
        <w:rPr>
          <w:rFonts w:ascii="Arial" w:hAnsi="Arial"/>
          <w:b/>
          <w:sz w:val="22"/>
        </w:rPr>
        <w:t xml:space="preserve"> für</w:t>
      </w:r>
      <w:r w:rsidR="00DD198E">
        <w:rPr>
          <w:rFonts w:ascii="Arial" w:hAnsi="Arial"/>
          <w:b/>
          <w:sz w:val="22"/>
        </w:rPr>
        <w:t xml:space="preserve"> die Produkttypversion </w:t>
      </w:r>
      <w:r w:rsidR="003D0100">
        <w:rPr>
          <w:rFonts w:ascii="Arial" w:hAnsi="Arial"/>
          <w:b/>
          <w:sz w:val="22"/>
        </w:rPr>
        <w:t>5</w:t>
      </w:r>
      <w:r w:rsidR="00DD198E">
        <w:rPr>
          <w:rFonts w:ascii="Arial" w:hAnsi="Arial"/>
          <w:b/>
          <w:sz w:val="22"/>
        </w:rPr>
        <w:t xml:space="preserve"> (PTV</w:t>
      </w:r>
      <w:r w:rsidR="003D0100">
        <w:rPr>
          <w:rFonts w:ascii="Arial" w:hAnsi="Arial"/>
          <w:b/>
          <w:sz w:val="22"/>
        </w:rPr>
        <w:t>5</w:t>
      </w:r>
      <w:r w:rsidR="00DD198E">
        <w:rPr>
          <w:rFonts w:ascii="Arial" w:hAnsi="Arial"/>
          <w:b/>
          <w:sz w:val="22"/>
        </w:rPr>
        <w:t xml:space="preserve">) </w:t>
      </w:r>
      <w:r w:rsidR="00DD198E" w:rsidRPr="00DD198E">
        <w:rPr>
          <w:rFonts w:ascii="Arial" w:hAnsi="Arial"/>
          <w:b/>
          <w:sz w:val="22"/>
        </w:rPr>
        <w:t xml:space="preserve">und unterstützt damit die </w:t>
      </w:r>
      <w:r w:rsidR="003D0100">
        <w:rPr>
          <w:rFonts w:ascii="Arial" w:hAnsi="Arial"/>
          <w:b/>
          <w:sz w:val="22"/>
        </w:rPr>
        <w:t>nächste Ausbaustufe</w:t>
      </w:r>
      <w:r w:rsidR="003D0100" w:rsidRPr="00DD198E">
        <w:rPr>
          <w:rFonts w:ascii="Arial" w:hAnsi="Arial"/>
          <w:b/>
          <w:sz w:val="22"/>
        </w:rPr>
        <w:t xml:space="preserve"> </w:t>
      </w:r>
      <w:r w:rsidR="00DD198E" w:rsidRPr="00DD198E">
        <w:rPr>
          <w:rFonts w:ascii="Arial" w:hAnsi="Arial"/>
          <w:b/>
          <w:sz w:val="22"/>
        </w:rPr>
        <w:t>der elektronischen Patientenakte in der Fläche.</w:t>
      </w:r>
    </w:p>
    <w:p w14:paraId="43492088" w14:textId="2626A7D4" w:rsidR="00D70498" w:rsidRDefault="00A95D57" w:rsidP="00DD198E">
      <w:pPr>
        <w:spacing w:after="120" w:line="360" w:lineRule="auto"/>
        <w:ind w:left="697"/>
        <w:jc w:val="both"/>
        <w:rPr>
          <w:rFonts w:ascii="Arial" w:hAnsi="Arial"/>
          <w:sz w:val="22"/>
        </w:rPr>
      </w:pPr>
      <w:r>
        <w:rPr>
          <w:rFonts w:ascii="Arial" w:hAnsi="Arial"/>
          <w:sz w:val="22"/>
        </w:rPr>
        <w:t xml:space="preserve">Gemeinsam mit dem Partner </w:t>
      </w:r>
      <w:proofErr w:type="spellStart"/>
      <w:r>
        <w:rPr>
          <w:rFonts w:ascii="Arial" w:hAnsi="Arial"/>
          <w:sz w:val="22"/>
        </w:rPr>
        <w:t>eHealth</w:t>
      </w:r>
      <w:proofErr w:type="spellEnd"/>
      <w:r>
        <w:rPr>
          <w:rFonts w:ascii="Arial" w:hAnsi="Arial"/>
          <w:sz w:val="22"/>
        </w:rPr>
        <w:t xml:space="preserve"> </w:t>
      </w:r>
      <w:proofErr w:type="spellStart"/>
      <w:r>
        <w:rPr>
          <w:rFonts w:ascii="Arial" w:hAnsi="Arial"/>
          <w:sz w:val="22"/>
        </w:rPr>
        <w:t>Experts</w:t>
      </w:r>
      <w:proofErr w:type="spellEnd"/>
      <w:r>
        <w:rPr>
          <w:rFonts w:ascii="Arial" w:hAnsi="Arial"/>
          <w:sz w:val="22"/>
        </w:rPr>
        <w:t xml:space="preserve"> wird auch die Produkttypversion</w:t>
      </w:r>
      <w:r w:rsidR="00BF40FF">
        <w:rPr>
          <w:rFonts w:ascii="Arial" w:hAnsi="Arial"/>
          <w:sz w:val="22"/>
        </w:rPr>
        <w:t xml:space="preserve"> </w:t>
      </w:r>
      <w:r>
        <w:rPr>
          <w:rFonts w:ascii="Arial" w:hAnsi="Arial"/>
          <w:sz w:val="22"/>
        </w:rPr>
        <w:t xml:space="preserve">5 rechtzeitig für die </w:t>
      </w:r>
      <w:proofErr w:type="spellStart"/>
      <w:r>
        <w:rPr>
          <w:rFonts w:ascii="Arial" w:hAnsi="Arial"/>
          <w:sz w:val="22"/>
        </w:rPr>
        <w:t>Telematikinfrastruktur</w:t>
      </w:r>
      <w:proofErr w:type="spellEnd"/>
      <w:r>
        <w:rPr>
          <w:rFonts w:ascii="Arial" w:hAnsi="Arial"/>
          <w:sz w:val="22"/>
        </w:rPr>
        <w:t xml:space="preserve"> zur Verfügung gestellt. </w:t>
      </w:r>
      <w:r w:rsidR="00036435">
        <w:rPr>
          <w:rFonts w:ascii="Arial" w:hAnsi="Arial"/>
          <w:sz w:val="22"/>
        </w:rPr>
        <w:t>Da</w:t>
      </w:r>
      <w:r>
        <w:rPr>
          <w:rFonts w:ascii="Arial" w:hAnsi="Arial"/>
          <w:sz w:val="22"/>
        </w:rPr>
        <w:t xml:space="preserve">s </w:t>
      </w:r>
      <w:r w:rsidR="00036435">
        <w:rPr>
          <w:rFonts w:ascii="Arial" w:hAnsi="Arial"/>
          <w:sz w:val="22"/>
        </w:rPr>
        <w:t>Upgrade</w:t>
      </w:r>
      <w:r w:rsidR="00B44A52">
        <w:rPr>
          <w:rFonts w:ascii="Arial" w:hAnsi="Arial"/>
          <w:sz w:val="22"/>
        </w:rPr>
        <w:t xml:space="preserve"> </w:t>
      </w:r>
      <w:r w:rsidR="00DD198E" w:rsidRPr="00DD198E">
        <w:rPr>
          <w:rFonts w:ascii="Arial" w:hAnsi="Arial"/>
          <w:sz w:val="22"/>
        </w:rPr>
        <w:t xml:space="preserve">ermöglicht </w:t>
      </w:r>
      <w:r w:rsidR="003D0100">
        <w:rPr>
          <w:rFonts w:ascii="Arial" w:hAnsi="Arial"/>
          <w:sz w:val="22"/>
        </w:rPr>
        <w:t xml:space="preserve">neben einigen </w:t>
      </w:r>
      <w:r w:rsidR="00D77103">
        <w:rPr>
          <w:rFonts w:ascii="Arial" w:hAnsi="Arial"/>
          <w:sz w:val="22"/>
        </w:rPr>
        <w:t>Optimierungen</w:t>
      </w:r>
      <w:r w:rsidR="003D0100">
        <w:rPr>
          <w:rFonts w:ascii="Arial" w:hAnsi="Arial"/>
          <w:sz w:val="22"/>
        </w:rPr>
        <w:t xml:space="preserve"> insbesondere </w:t>
      </w:r>
      <w:r w:rsidR="00DD198E" w:rsidRPr="00DD198E">
        <w:rPr>
          <w:rFonts w:ascii="Arial" w:hAnsi="Arial"/>
          <w:sz w:val="22"/>
        </w:rPr>
        <w:t xml:space="preserve">die Implementierung </w:t>
      </w:r>
      <w:r w:rsidR="00D70498">
        <w:rPr>
          <w:rFonts w:ascii="Arial" w:hAnsi="Arial"/>
          <w:sz w:val="22"/>
        </w:rPr>
        <w:t>des verfeinerten Berechtigungskonzeptes der elektronischen Patientenakte (</w:t>
      </w:r>
      <w:proofErr w:type="spellStart"/>
      <w:r w:rsidR="00D70498">
        <w:rPr>
          <w:rFonts w:ascii="Arial" w:hAnsi="Arial"/>
          <w:sz w:val="22"/>
        </w:rPr>
        <w:t>ePA</w:t>
      </w:r>
      <w:proofErr w:type="spellEnd"/>
      <w:r w:rsidR="00D70498">
        <w:rPr>
          <w:rFonts w:ascii="Arial" w:hAnsi="Arial"/>
          <w:sz w:val="22"/>
        </w:rPr>
        <w:t xml:space="preserve">), auch </w:t>
      </w:r>
      <w:proofErr w:type="spellStart"/>
      <w:r w:rsidR="00D70498">
        <w:rPr>
          <w:rFonts w:ascii="Arial" w:hAnsi="Arial"/>
          <w:sz w:val="22"/>
        </w:rPr>
        <w:t>ePA</w:t>
      </w:r>
      <w:proofErr w:type="spellEnd"/>
      <w:r w:rsidR="00D70498">
        <w:rPr>
          <w:rFonts w:ascii="Arial" w:hAnsi="Arial"/>
          <w:sz w:val="22"/>
        </w:rPr>
        <w:t xml:space="preserve"> 2.0 genannt. </w:t>
      </w:r>
    </w:p>
    <w:p w14:paraId="6771E12A" w14:textId="5E4BF264" w:rsidR="00DD198E" w:rsidRDefault="00A95D57" w:rsidP="00DD198E">
      <w:pPr>
        <w:spacing w:after="120" w:line="360" w:lineRule="auto"/>
        <w:ind w:left="697"/>
        <w:jc w:val="both"/>
        <w:rPr>
          <w:rFonts w:ascii="Arial" w:hAnsi="Arial"/>
          <w:sz w:val="22"/>
        </w:rPr>
      </w:pPr>
      <w:r>
        <w:rPr>
          <w:rFonts w:ascii="Arial" w:hAnsi="Arial"/>
          <w:sz w:val="22"/>
        </w:rPr>
        <w:t>Zukünftig ha</w:t>
      </w:r>
      <w:r w:rsidR="005B2592">
        <w:rPr>
          <w:rFonts w:ascii="Arial" w:hAnsi="Arial"/>
          <w:sz w:val="22"/>
        </w:rPr>
        <w:t xml:space="preserve">ben </w:t>
      </w:r>
      <w:r w:rsidR="00D70498">
        <w:rPr>
          <w:rFonts w:ascii="Arial" w:hAnsi="Arial"/>
          <w:sz w:val="22"/>
        </w:rPr>
        <w:t xml:space="preserve">Versicherte die Möglichkeit </w:t>
      </w:r>
      <w:r w:rsidR="00132F3C">
        <w:rPr>
          <w:rFonts w:ascii="Arial" w:hAnsi="Arial"/>
          <w:sz w:val="22"/>
        </w:rPr>
        <w:t>genauer</w:t>
      </w:r>
      <w:r w:rsidR="00D70498">
        <w:rPr>
          <w:rFonts w:ascii="Arial" w:hAnsi="Arial"/>
          <w:sz w:val="22"/>
        </w:rPr>
        <w:t xml:space="preserve"> zu bestimmen, welche Daten vom jeweiligen Leistungserbringer eingesehen werden können. Die </w:t>
      </w:r>
      <w:proofErr w:type="spellStart"/>
      <w:r w:rsidR="00D70498">
        <w:rPr>
          <w:rFonts w:ascii="Arial" w:hAnsi="Arial"/>
          <w:sz w:val="22"/>
        </w:rPr>
        <w:t>ePA</w:t>
      </w:r>
      <w:proofErr w:type="spellEnd"/>
      <w:r w:rsidR="00D70498">
        <w:rPr>
          <w:rFonts w:ascii="Arial" w:hAnsi="Arial"/>
          <w:sz w:val="22"/>
        </w:rPr>
        <w:t xml:space="preserve"> 2.0 bietet außerdem die standardisierten Dokumentenformate</w:t>
      </w:r>
      <w:r w:rsidR="00822EF4">
        <w:rPr>
          <w:rFonts w:ascii="Arial" w:hAnsi="Arial"/>
          <w:sz w:val="22"/>
        </w:rPr>
        <w:t>,</w:t>
      </w:r>
      <w:r w:rsidR="00D70498">
        <w:rPr>
          <w:rFonts w:ascii="Arial" w:hAnsi="Arial"/>
          <w:sz w:val="22"/>
        </w:rPr>
        <w:t xml:space="preserve"> um den </w:t>
      </w:r>
      <w:r w:rsidR="00D70498" w:rsidRPr="00D70498">
        <w:rPr>
          <w:rFonts w:ascii="Arial" w:hAnsi="Arial"/>
          <w:sz w:val="22"/>
        </w:rPr>
        <w:t>Impfausweis,</w:t>
      </w:r>
      <w:r w:rsidR="00D70498">
        <w:rPr>
          <w:rFonts w:ascii="Arial" w:hAnsi="Arial"/>
          <w:sz w:val="22"/>
        </w:rPr>
        <w:t xml:space="preserve"> den</w:t>
      </w:r>
      <w:r w:rsidR="00D70498" w:rsidRPr="00D70498">
        <w:rPr>
          <w:rFonts w:ascii="Arial" w:hAnsi="Arial"/>
          <w:sz w:val="22"/>
        </w:rPr>
        <w:t xml:space="preserve"> Mutterpass,</w:t>
      </w:r>
      <w:r w:rsidR="00D70498">
        <w:rPr>
          <w:rFonts w:ascii="Arial" w:hAnsi="Arial"/>
          <w:sz w:val="22"/>
        </w:rPr>
        <w:t xml:space="preserve"> das</w:t>
      </w:r>
      <w:r w:rsidR="00D70498" w:rsidRPr="00D70498">
        <w:rPr>
          <w:rFonts w:ascii="Arial" w:hAnsi="Arial"/>
          <w:sz w:val="22"/>
        </w:rPr>
        <w:t xml:space="preserve"> Kinderuntersuchungsheft </w:t>
      </w:r>
      <w:r w:rsidR="00D70498">
        <w:rPr>
          <w:rFonts w:ascii="Arial" w:hAnsi="Arial"/>
          <w:sz w:val="22"/>
        </w:rPr>
        <w:t xml:space="preserve">oder das </w:t>
      </w:r>
      <w:r w:rsidR="00D70498" w:rsidRPr="00D70498">
        <w:rPr>
          <w:rFonts w:ascii="Arial" w:hAnsi="Arial"/>
          <w:sz w:val="22"/>
        </w:rPr>
        <w:t>Zahnbonusheft</w:t>
      </w:r>
      <w:r w:rsidR="00D70498">
        <w:rPr>
          <w:rFonts w:ascii="Arial" w:hAnsi="Arial"/>
          <w:sz w:val="22"/>
        </w:rPr>
        <w:t xml:space="preserve"> digital in der Patientenakte zu speichern. Außerdem wurde der Umgang mit der Akte verbessert, beispielsweise ist der Übertrag der Akte zu einer anderen Krankenkasse optimiert worden. </w:t>
      </w:r>
    </w:p>
    <w:p w14:paraId="73D2E1B3" w14:textId="0FC8B2DD" w:rsidR="00DD198E" w:rsidRPr="00DD198E" w:rsidRDefault="00DD198E" w:rsidP="00DD198E">
      <w:pPr>
        <w:spacing w:after="120" w:line="360" w:lineRule="auto"/>
        <w:ind w:left="697"/>
        <w:jc w:val="both"/>
        <w:rPr>
          <w:rFonts w:ascii="Arial" w:hAnsi="Arial"/>
          <w:sz w:val="22"/>
        </w:rPr>
      </w:pPr>
      <w:r w:rsidRPr="00DD198E">
        <w:rPr>
          <w:rFonts w:ascii="Arial" w:hAnsi="Arial"/>
          <w:sz w:val="22"/>
        </w:rPr>
        <w:t>„</w:t>
      </w:r>
      <w:r w:rsidR="00D70498">
        <w:rPr>
          <w:rFonts w:ascii="Arial" w:hAnsi="Arial"/>
          <w:sz w:val="22"/>
        </w:rPr>
        <w:t xml:space="preserve">Durch die neuen Funktionen der </w:t>
      </w:r>
      <w:proofErr w:type="spellStart"/>
      <w:r w:rsidR="00D70498">
        <w:rPr>
          <w:rFonts w:ascii="Arial" w:hAnsi="Arial"/>
          <w:sz w:val="22"/>
        </w:rPr>
        <w:t>eP</w:t>
      </w:r>
      <w:r w:rsidR="00132F3C">
        <w:rPr>
          <w:rFonts w:ascii="Arial" w:hAnsi="Arial"/>
          <w:sz w:val="22"/>
        </w:rPr>
        <w:t>A</w:t>
      </w:r>
      <w:proofErr w:type="spellEnd"/>
      <w:r w:rsidR="00D70498">
        <w:rPr>
          <w:rFonts w:ascii="Arial" w:hAnsi="Arial"/>
          <w:sz w:val="22"/>
        </w:rPr>
        <w:t xml:space="preserve"> 2.0 wird der Mehrwert für </w:t>
      </w:r>
      <w:r w:rsidR="005B2592">
        <w:rPr>
          <w:rFonts w:ascii="Arial" w:hAnsi="Arial"/>
          <w:sz w:val="22"/>
        </w:rPr>
        <w:t xml:space="preserve">die </w:t>
      </w:r>
      <w:r w:rsidR="00D70498">
        <w:rPr>
          <w:rFonts w:ascii="Arial" w:hAnsi="Arial"/>
          <w:sz w:val="22"/>
        </w:rPr>
        <w:t>Versicher</w:t>
      </w:r>
      <w:bookmarkStart w:id="0" w:name="_GoBack"/>
      <w:bookmarkEnd w:id="0"/>
      <w:r w:rsidR="00D70498">
        <w:rPr>
          <w:rFonts w:ascii="Arial" w:hAnsi="Arial"/>
          <w:sz w:val="22"/>
        </w:rPr>
        <w:t xml:space="preserve">ten immer deutlicher und die </w:t>
      </w:r>
      <w:proofErr w:type="spellStart"/>
      <w:r w:rsidR="00D70498">
        <w:rPr>
          <w:rFonts w:ascii="Arial" w:hAnsi="Arial"/>
          <w:sz w:val="22"/>
        </w:rPr>
        <w:t>Telematikinfrastruktur</w:t>
      </w:r>
      <w:proofErr w:type="spellEnd"/>
      <w:r w:rsidR="00D70498">
        <w:rPr>
          <w:rFonts w:ascii="Arial" w:hAnsi="Arial"/>
          <w:sz w:val="22"/>
        </w:rPr>
        <w:t xml:space="preserve"> wird weiter an Fahrt aufnehmen</w:t>
      </w:r>
      <w:r w:rsidRPr="00DD198E">
        <w:rPr>
          <w:rFonts w:ascii="Arial" w:hAnsi="Arial"/>
          <w:sz w:val="22"/>
        </w:rPr>
        <w:t>“</w:t>
      </w:r>
      <w:r w:rsidR="006805FC">
        <w:rPr>
          <w:rFonts w:ascii="Arial" w:hAnsi="Arial"/>
          <w:sz w:val="22"/>
        </w:rPr>
        <w:t>,</w:t>
      </w:r>
      <w:r w:rsidRPr="00DD198E">
        <w:rPr>
          <w:rFonts w:ascii="Arial" w:hAnsi="Arial"/>
          <w:sz w:val="22"/>
        </w:rPr>
        <w:t xml:space="preserve"> erläutert Markus Linnemann, Leiter der Division </w:t>
      </w:r>
      <w:proofErr w:type="spellStart"/>
      <w:r w:rsidRPr="00DD198E">
        <w:rPr>
          <w:rFonts w:ascii="Arial" w:hAnsi="Arial"/>
          <w:sz w:val="22"/>
        </w:rPr>
        <w:t>eHealth</w:t>
      </w:r>
      <w:proofErr w:type="spellEnd"/>
      <w:r w:rsidR="006805FC">
        <w:rPr>
          <w:rFonts w:ascii="Arial" w:hAnsi="Arial"/>
          <w:sz w:val="22"/>
        </w:rPr>
        <w:t xml:space="preserve"> bei secunet</w:t>
      </w:r>
      <w:r w:rsidRPr="00DD198E">
        <w:rPr>
          <w:rFonts w:ascii="Arial" w:hAnsi="Arial"/>
          <w:sz w:val="22"/>
        </w:rPr>
        <w:t>.</w:t>
      </w:r>
    </w:p>
    <w:p w14:paraId="7C297BD9" w14:textId="6019CA4B" w:rsidR="00DD198E" w:rsidRPr="00DD198E" w:rsidRDefault="00DD198E" w:rsidP="00DD198E">
      <w:pPr>
        <w:spacing w:after="120" w:line="360" w:lineRule="auto"/>
        <w:ind w:left="697"/>
        <w:jc w:val="both"/>
        <w:rPr>
          <w:rFonts w:ascii="Arial" w:hAnsi="Arial"/>
          <w:sz w:val="22"/>
        </w:rPr>
      </w:pPr>
      <w:r w:rsidRPr="00DD198E">
        <w:rPr>
          <w:rFonts w:ascii="Arial" w:hAnsi="Arial"/>
          <w:sz w:val="22"/>
        </w:rPr>
        <w:t xml:space="preserve">Praxen und Krankenhäuser, die mit dem secunet </w:t>
      </w:r>
      <w:proofErr w:type="spellStart"/>
      <w:r w:rsidRPr="00DD198E">
        <w:rPr>
          <w:rFonts w:ascii="Arial" w:hAnsi="Arial"/>
          <w:sz w:val="22"/>
        </w:rPr>
        <w:t>konnektor</w:t>
      </w:r>
      <w:proofErr w:type="spellEnd"/>
      <w:r w:rsidRPr="00DD198E">
        <w:rPr>
          <w:rFonts w:ascii="Arial" w:hAnsi="Arial"/>
          <w:sz w:val="22"/>
        </w:rPr>
        <w:t xml:space="preserve"> an die </w:t>
      </w:r>
      <w:proofErr w:type="spellStart"/>
      <w:r w:rsidRPr="00DD198E">
        <w:rPr>
          <w:rFonts w:ascii="Arial" w:hAnsi="Arial"/>
          <w:sz w:val="22"/>
        </w:rPr>
        <w:t>Telematikinfrastruktur</w:t>
      </w:r>
      <w:proofErr w:type="spellEnd"/>
      <w:r w:rsidRPr="00DD198E">
        <w:rPr>
          <w:rFonts w:ascii="Arial" w:hAnsi="Arial"/>
          <w:sz w:val="22"/>
        </w:rPr>
        <w:t xml:space="preserve"> angebunden sind, </w:t>
      </w:r>
      <w:r w:rsidR="006805FC">
        <w:rPr>
          <w:rFonts w:ascii="Arial" w:hAnsi="Arial"/>
          <w:sz w:val="22"/>
        </w:rPr>
        <w:t xml:space="preserve">können </w:t>
      </w:r>
      <w:r w:rsidR="006805FC" w:rsidRPr="00DD198E">
        <w:rPr>
          <w:rFonts w:ascii="Arial" w:hAnsi="Arial"/>
          <w:sz w:val="22"/>
        </w:rPr>
        <w:t xml:space="preserve">das Upgrade für den </w:t>
      </w:r>
      <w:r w:rsidR="006805FC">
        <w:rPr>
          <w:rFonts w:ascii="Arial" w:hAnsi="Arial"/>
          <w:sz w:val="22"/>
        </w:rPr>
        <w:t xml:space="preserve">secunet </w:t>
      </w:r>
      <w:proofErr w:type="spellStart"/>
      <w:r w:rsidR="006805FC">
        <w:rPr>
          <w:rFonts w:ascii="Arial" w:hAnsi="Arial"/>
          <w:sz w:val="22"/>
        </w:rPr>
        <w:t>k</w:t>
      </w:r>
      <w:r w:rsidR="006805FC" w:rsidRPr="00DD198E">
        <w:rPr>
          <w:rFonts w:ascii="Arial" w:hAnsi="Arial"/>
          <w:sz w:val="22"/>
        </w:rPr>
        <w:t>onnektor</w:t>
      </w:r>
      <w:proofErr w:type="spellEnd"/>
      <w:r w:rsidR="006805FC" w:rsidRPr="00DD198E">
        <w:rPr>
          <w:rFonts w:ascii="Arial" w:hAnsi="Arial"/>
          <w:sz w:val="22"/>
        </w:rPr>
        <w:t xml:space="preserve"> </w:t>
      </w:r>
      <w:r w:rsidRPr="00DD198E">
        <w:rPr>
          <w:rFonts w:ascii="Arial" w:hAnsi="Arial"/>
          <w:sz w:val="22"/>
        </w:rPr>
        <w:t>in den nächsten Wochen</w:t>
      </w:r>
      <w:r w:rsidR="00A95D57">
        <w:rPr>
          <w:rFonts w:ascii="Arial" w:hAnsi="Arial"/>
          <w:sz w:val="22"/>
        </w:rPr>
        <w:t xml:space="preserve"> und Monaten</w:t>
      </w:r>
      <w:r w:rsidRPr="00DD198E">
        <w:rPr>
          <w:rFonts w:ascii="Arial" w:hAnsi="Arial"/>
          <w:sz w:val="22"/>
        </w:rPr>
        <w:t xml:space="preserve"> installieren. </w:t>
      </w:r>
      <w:r w:rsidR="00A95D57">
        <w:rPr>
          <w:rFonts w:ascii="Arial" w:hAnsi="Arial"/>
          <w:sz w:val="22"/>
        </w:rPr>
        <w:t xml:space="preserve">Durch die steigende Anzahl an abhängigen Systemen wird der Rollout-Prozess in mehreren zeitlich aufeinander folgenden Stufen erfolgen. </w:t>
      </w:r>
    </w:p>
    <w:p w14:paraId="5E811C5B" w14:textId="3EF4809E" w:rsidR="00A164CA" w:rsidRPr="00DD198E" w:rsidRDefault="00DD198E" w:rsidP="00DD198E">
      <w:pPr>
        <w:spacing w:after="120" w:line="360" w:lineRule="auto"/>
        <w:ind w:left="697"/>
        <w:jc w:val="both"/>
        <w:rPr>
          <w:rFonts w:ascii="Arial" w:hAnsi="Arial"/>
          <w:sz w:val="22"/>
        </w:rPr>
      </w:pPr>
      <w:r w:rsidRPr="00DD198E">
        <w:rPr>
          <w:rFonts w:ascii="Arial" w:hAnsi="Arial"/>
          <w:sz w:val="22"/>
        </w:rPr>
        <w:lastRenderedPageBreak/>
        <w:t xml:space="preserve">Das </w:t>
      </w:r>
      <w:proofErr w:type="spellStart"/>
      <w:r w:rsidRPr="00DD198E">
        <w:rPr>
          <w:rFonts w:ascii="Arial" w:hAnsi="Arial"/>
          <w:sz w:val="22"/>
        </w:rPr>
        <w:t>ePA</w:t>
      </w:r>
      <w:proofErr w:type="spellEnd"/>
      <w:r w:rsidR="00132F3C">
        <w:rPr>
          <w:rFonts w:ascii="Arial" w:hAnsi="Arial"/>
          <w:sz w:val="22"/>
        </w:rPr>
        <w:t xml:space="preserve"> </w:t>
      </w:r>
      <w:r w:rsidR="00A95D57">
        <w:rPr>
          <w:rFonts w:ascii="Arial" w:hAnsi="Arial"/>
          <w:sz w:val="22"/>
        </w:rPr>
        <w:t>2.0</w:t>
      </w:r>
      <w:r w:rsidRPr="00DD198E">
        <w:rPr>
          <w:rFonts w:ascii="Arial" w:hAnsi="Arial"/>
          <w:sz w:val="22"/>
        </w:rPr>
        <w:t>-Upgrade steht für beide Bauformen</w:t>
      </w:r>
      <w:r w:rsidR="00822EF4">
        <w:rPr>
          <w:rFonts w:ascii="Arial" w:hAnsi="Arial"/>
          <w:sz w:val="22"/>
        </w:rPr>
        <w:t>,</w:t>
      </w:r>
      <w:r w:rsidRPr="00DD198E">
        <w:rPr>
          <w:rFonts w:ascii="Arial" w:hAnsi="Arial"/>
          <w:sz w:val="22"/>
        </w:rPr>
        <w:t xml:space="preserve"> den </w:t>
      </w:r>
      <w:proofErr w:type="spellStart"/>
      <w:r w:rsidRPr="00DD198E">
        <w:rPr>
          <w:rFonts w:ascii="Arial" w:hAnsi="Arial"/>
          <w:sz w:val="22"/>
        </w:rPr>
        <w:t>Einboxkonnektor</w:t>
      </w:r>
      <w:proofErr w:type="spellEnd"/>
      <w:r w:rsidRPr="00DD198E">
        <w:rPr>
          <w:rFonts w:ascii="Arial" w:hAnsi="Arial"/>
          <w:sz w:val="22"/>
        </w:rPr>
        <w:t xml:space="preserve"> und den </w:t>
      </w:r>
      <w:proofErr w:type="spellStart"/>
      <w:r w:rsidRPr="00DD198E">
        <w:rPr>
          <w:rFonts w:ascii="Arial" w:hAnsi="Arial"/>
          <w:sz w:val="22"/>
        </w:rPr>
        <w:t>Rechenzentrumskonnektor</w:t>
      </w:r>
      <w:proofErr w:type="spellEnd"/>
      <w:r w:rsidRPr="00DD198E">
        <w:rPr>
          <w:rFonts w:ascii="Arial" w:hAnsi="Arial"/>
          <w:sz w:val="22"/>
        </w:rPr>
        <w:t xml:space="preserve"> für große Einrichtungen</w:t>
      </w:r>
      <w:r w:rsidR="00822EF4">
        <w:rPr>
          <w:rFonts w:ascii="Arial" w:hAnsi="Arial"/>
          <w:sz w:val="22"/>
        </w:rPr>
        <w:t>,</w:t>
      </w:r>
      <w:r w:rsidRPr="00DD198E">
        <w:rPr>
          <w:rFonts w:ascii="Arial" w:hAnsi="Arial"/>
          <w:sz w:val="22"/>
        </w:rPr>
        <w:t xml:space="preserve"> zur Verfügung.</w:t>
      </w:r>
    </w:p>
    <w:p w14:paraId="1A29B7E3" w14:textId="77777777" w:rsidR="00A164CA" w:rsidRPr="00132F3C" w:rsidRDefault="00A164CA">
      <w:pPr>
        <w:ind w:left="708"/>
        <w:rPr>
          <w:rFonts w:ascii="Arial" w:hAnsi="Arial"/>
          <w:sz w:val="16"/>
        </w:rPr>
      </w:pPr>
    </w:p>
    <w:p w14:paraId="4D80375C" w14:textId="77777777" w:rsidR="00A164CA" w:rsidRPr="00132F3C" w:rsidRDefault="00A164CA">
      <w:pPr>
        <w:ind w:left="708"/>
        <w:rPr>
          <w:rFonts w:ascii="Arial" w:hAnsi="Arial"/>
          <w:sz w:val="16"/>
        </w:rPr>
      </w:pPr>
    </w:p>
    <w:p w14:paraId="4AD8B198" w14:textId="77777777" w:rsidR="00A164CA" w:rsidRPr="00132F3C" w:rsidRDefault="00A164CA">
      <w:pPr>
        <w:ind w:left="708"/>
        <w:rPr>
          <w:rFonts w:ascii="Arial" w:hAnsi="Arial"/>
          <w:sz w:val="16"/>
        </w:rPr>
      </w:pPr>
    </w:p>
    <w:p w14:paraId="7621E0A5" w14:textId="77777777" w:rsidR="00A164CA" w:rsidRPr="00132F3C" w:rsidRDefault="00A164CA">
      <w:pPr>
        <w:ind w:left="708"/>
        <w:rPr>
          <w:rFonts w:ascii="Arial" w:hAnsi="Arial"/>
          <w:sz w:val="16"/>
        </w:rPr>
      </w:pPr>
    </w:p>
    <w:p w14:paraId="0CB3FE46" w14:textId="77777777" w:rsidR="00A164CA" w:rsidRDefault="00C2721E">
      <w:pPr>
        <w:pStyle w:val="Kopfzeile"/>
        <w:ind w:left="709"/>
        <w:jc w:val="both"/>
        <w:outlineLvl w:val="0"/>
        <w:rPr>
          <w:rFonts w:ascii="Arial" w:hAnsi="Arial"/>
          <w:b/>
          <w:sz w:val="16"/>
        </w:rPr>
      </w:pPr>
      <w:r>
        <w:rPr>
          <w:rFonts w:ascii="Arial" w:hAnsi="Arial"/>
          <w:b/>
          <w:sz w:val="16"/>
        </w:rPr>
        <w:t>Pressekontakt</w:t>
      </w:r>
    </w:p>
    <w:p w14:paraId="702E7F4B" w14:textId="77777777" w:rsidR="00A164CA" w:rsidRDefault="00A164CA">
      <w:pPr>
        <w:pStyle w:val="Kopfzeile"/>
        <w:ind w:left="709"/>
        <w:jc w:val="both"/>
        <w:rPr>
          <w:rFonts w:ascii="Arial" w:hAnsi="Arial"/>
          <w:sz w:val="16"/>
        </w:rPr>
      </w:pPr>
    </w:p>
    <w:p w14:paraId="42D66578" w14:textId="77777777" w:rsidR="00A164CA" w:rsidRPr="00D46F52" w:rsidRDefault="00A164CA">
      <w:pPr>
        <w:pStyle w:val="Kopfzeile"/>
        <w:ind w:left="709"/>
        <w:jc w:val="both"/>
        <w:outlineLvl w:val="0"/>
        <w:rPr>
          <w:rFonts w:ascii="Arial" w:hAnsi="Arial"/>
          <w:sz w:val="16"/>
        </w:rPr>
      </w:pPr>
      <w:r w:rsidRPr="00D46F52">
        <w:rPr>
          <w:rFonts w:ascii="Arial" w:hAnsi="Arial"/>
          <w:sz w:val="16"/>
        </w:rPr>
        <w:t xml:space="preserve">Patrick </w:t>
      </w:r>
      <w:proofErr w:type="spellStart"/>
      <w:r w:rsidRPr="00D46F52">
        <w:rPr>
          <w:rFonts w:ascii="Arial" w:hAnsi="Arial"/>
          <w:sz w:val="16"/>
        </w:rPr>
        <w:t>Franitza</w:t>
      </w:r>
      <w:proofErr w:type="spellEnd"/>
    </w:p>
    <w:p w14:paraId="35FF84EF" w14:textId="77777777" w:rsidR="00A164CA" w:rsidRPr="00D46F52" w:rsidRDefault="00D46F52">
      <w:pPr>
        <w:pStyle w:val="Kopfzeile"/>
        <w:ind w:left="709"/>
        <w:jc w:val="both"/>
        <w:rPr>
          <w:rFonts w:ascii="Arial" w:hAnsi="Arial"/>
          <w:sz w:val="16"/>
        </w:rPr>
      </w:pPr>
      <w:r>
        <w:rPr>
          <w:rFonts w:ascii="Arial" w:hAnsi="Arial"/>
          <w:sz w:val="16"/>
        </w:rPr>
        <w:t>Pressesprecher</w:t>
      </w:r>
    </w:p>
    <w:p w14:paraId="269BA496" w14:textId="77777777" w:rsidR="00A164CA" w:rsidRPr="00D46F52" w:rsidRDefault="00A164CA">
      <w:pPr>
        <w:pStyle w:val="Kopfzeile"/>
        <w:ind w:left="709"/>
        <w:jc w:val="both"/>
        <w:rPr>
          <w:rFonts w:ascii="Arial" w:hAnsi="Arial"/>
          <w:sz w:val="16"/>
        </w:rPr>
      </w:pPr>
    </w:p>
    <w:p w14:paraId="3C05C737"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44B84FB6" w14:textId="77777777" w:rsidR="00A164CA" w:rsidRDefault="00AC2590">
      <w:pPr>
        <w:pStyle w:val="Kopfzeile"/>
        <w:ind w:left="709"/>
        <w:jc w:val="both"/>
        <w:rPr>
          <w:rFonts w:ascii="Arial" w:hAnsi="Arial"/>
          <w:sz w:val="16"/>
        </w:rPr>
      </w:pPr>
      <w:r w:rsidRPr="00AC2590">
        <w:rPr>
          <w:rFonts w:ascii="Arial" w:hAnsi="Arial"/>
          <w:sz w:val="16"/>
        </w:rPr>
        <w:t>Kurfürstenstraße 58</w:t>
      </w:r>
    </w:p>
    <w:p w14:paraId="6DD6E4F0" w14:textId="77777777"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6819B3A3" w14:textId="77777777" w:rsidR="00A164CA" w:rsidRDefault="006068C1">
      <w:pPr>
        <w:pStyle w:val="Kopfzeile"/>
        <w:ind w:left="709"/>
        <w:jc w:val="both"/>
        <w:rPr>
          <w:rFonts w:ascii="Arial" w:hAnsi="Arial"/>
          <w:sz w:val="16"/>
        </w:rPr>
      </w:pPr>
      <w:r>
        <w:rPr>
          <w:rFonts w:ascii="Arial" w:hAnsi="Arial"/>
          <w:sz w:val="16"/>
        </w:rPr>
        <w:t>Tel.: +49 201 5454-1234</w:t>
      </w:r>
    </w:p>
    <w:p w14:paraId="3D0D5626" w14:textId="77777777" w:rsidR="00A164CA" w:rsidRDefault="006068C1">
      <w:pPr>
        <w:pStyle w:val="Kopfzeile"/>
        <w:ind w:left="709"/>
        <w:jc w:val="both"/>
        <w:rPr>
          <w:rFonts w:ascii="Arial" w:hAnsi="Arial"/>
          <w:sz w:val="16"/>
        </w:rPr>
      </w:pPr>
      <w:r>
        <w:rPr>
          <w:rFonts w:ascii="Arial" w:hAnsi="Arial"/>
          <w:sz w:val="16"/>
        </w:rPr>
        <w:t>Fax: +49 201 5454-1235</w:t>
      </w:r>
    </w:p>
    <w:p w14:paraId="43AEB2CA"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7" w:history="1">
        <w:r>
          <w:rPr>
            <w:rStyle w:val="Hyperlink"/>
            <w:rFonts w:ascii="Arial" w:hAnsi="Arial"/>
            <w:sz w:val="16"/>
          </w:rPr>
          <w:t>presse@secunet.com</w:t>
        </w:r>
      </w:hyperlink>
    </w:p>
    <w:p w14:paraId="200DD80F" w14:textId="77777777" w:rsidR="00A164CA" w:rsidRDefault="00142170">
      <w:pPr>
        <w:pStyle w:val="Kopfzeile"/>
        <w:ind w:left="709"/>
        <w:jc w:val="both"/>
        <w:rPr>
          <w:rFonts w:ascii="Arial" w:hAnsi="Arial"/>
          <w:sz w:val="16"/>
        </w:rPr>
      </w:pPr>
      <w:hyperlink r:id="rId8" w:history="1">
        <w:r w:rsidR="00A164CA">
          <w:rPr>
            <w:rStyle w:val="Hyperlink"/>
            <w:rFonts w:ascii="Arial" w:hAnsi="Arial"/>
            <w:sz w:val="16"/>
          </w:rPr>
          <w:t>http://www.secunet.com</w:t>
        </w:r>
      </w:hyperlink>
    </w:p>
    <w:p w14:paraId="4E2687C6" w14:textId="77777777" w:rsidR="00997188" w:rsidRDefault="00997188" w:rsidP="00DA5758">
      <w:pPr>
        <w:pStyle w:val="Kopfzeile"/>
        <w:ind w:left="709"/>
        <w:jc w:val="both"/>
        <w:rPr>
          <w:rFonts w:ascii="Arial" w:hAnsi="Arial"/>
          <w:sz w:val="16"/>
        </w:rPr>
      </w:pPr>
    </w:p>
    <w:p w14:paraId="373385FB" w14:textId="77777777" w:rsidR="00DA5758" w:rsidRDefault="00DA5758" w:rsidP="00DA5758">
      <w:pPr>
        <w:pStyle w:val="Kopfzeile"/>
        <w:ind w:left="709"/>
        <w:jc w:val="both"/>
        <w:rPr>
          <w:rFonts w:ascii="Arial" w:hAnsi="Arial"/>
          <w:sz w:val="16"/>
        </w:rPr>
      </w:pPr>
    </w:p>
    <w:p w14:paraId="4EA7B9DC" w14:textId="77777777" w:rsidR="00A164CA" w:rsidRDefault="00A164CA" w:rsidP="00DA5758">
      <w:pPr>
        <w:pStyle w:val="Kopfzeile"/>
        <w:tabs>
          <w:tab w:val="clear" w:pos="4536"/>
          <w:tab w:val="clear" w:pos="9072"/>
        </w:tabs>
        <w:ind w:left="709" w:right="-2"/>
        <w:jc w:val="both"/>
        <w:rPr>
          <w:rFonts w:ascii="Arial" w:hAnsi="Arial"/>
          <w:b/>
          <w:sz w:val="16"/>
        </w:rPr>
      </w:pPr>
    </w:p>
    <w:p w14:paraId="1392184C" w14:textId="77777777"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66BADA3F" w14:textId="77777777" w:rsidR="00F84869" w:rsidRDefault="00F84869" w:rsidP="00F84869">
      <w:pPr>
        <w:pStyle w:val="Kopfzeile"/>
        <w:ind w:left="709" w:right="-2"/>
        <w:jc w:val="both"/>
        <w:outlineLvl w:val="0"/>
        <w:rPr>
          <w:rFonts w:ascii="Arial" w:hAnsi="Arial"/>
          <w:b/>
          <w:sz w:val="16"/>
        </w:rPr>
      </w:pPr>
    </w:p>
    <w:p w14:paraId="29539D65" w14:textId="77777777"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07CA04DC" w14:textId="77777777" w:rsidR="00F84869" w:rsidRDefault="00F84869" w:rsidP="00F84869">
      <w:pPr>
        <w:ind w:left="709" w:hanging="12"/>
        <w:jc w:val="both"/>
        <w:rPr>
          <w:rFonts w:ascii="Arial" w:hAnsi="Arial" w:cs="Arial"/>
          <w:sz w:val="16"/>
          <w:szCs w:val="16"/>
        </w:rPr>
      </w:pPr>
    </w:p>
    <w:p w14:paraId="6C29253D" w14:textId="77777777"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00B94BF9"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sidR="00CA75DB">
        <w:rPr>
          <w:rFonts w:ascii="Arial" w:hAnsi="Arial" w:cs="Arial"/>
          <w:sz w:val="16"/>
          <w:szCs w:val="16"/>
        </w:rPr>
        <w:t xml:space="preserve"> </w:t>
      </w:r>
      <w:r w:rsidR="00CA75DB" w:rsidRPr="00CA75DB">
        <w:rPr>
          <w:rFonts w:ascii="Arial" w:hAnsi="Arial" w:cs="Arial"/>
          <w:sz w:val="16"/>
          <w:szCs w:val="16"/>
        </w:rPr>
        <w:t xml:space="preserve">2020 einen Umsatz von </w:t>
      </w:r>
      <w:r w:rsidR="006D155A">
        <w:rPr>
          <w:rFonts w:ascii="Arial" w:hAnsi="Arial" w:cs="Arial"/>
          <w:sz w:val="16"/>
          <w:szCs w:val="16"/>
        </w:rPr>
        <w:t xml:space="preserve">rund </w:t>
      </w:r>
      <w:r w:rsidR="00CA75DB" w:rsidRPr="00CA75DB">
        <w:rPr>
          <w:rFonts w:ascii="Arial" w:hAnsi="Arial" w:cs="Arial"/>
          <w:sz w:val="16"/>
          <w:szCs w:val="16"/>
        </w:rPr>
        <w:t>285 Mio. Euro.</w:t>
      </w:r>
    </w:p>
    <w:p w14:paraId="018693A5" w14:textId="77777777" w:rsidR="00F84869" w:rsidRDefault="00F84869" w:rsidP="00F84869">
      <w:pPr>
        <w:ind w:left="709" w:hanging="12"/>
        <w:jc w:val="both"/>
        <w:rPr>
          <w:rFonts w:ascii="Arial" w:hAnsi="Arial" w:cs="Arial"/>
          <w:sz w:val="16"/>
          <w:szCs w:val="16"/>
        </w:rPr>
      </w:pPr>
    </w:p>
    <w:p w14:paraId="22DAC56F" w14:textId="77777777"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3DD4F869" w14:textId="77777777" w:rsidR="00F84869" w:rsidRDefault="00F84869" w:rsidP="00F84869">
      <w:pPr>
        <w:pStyle w:val="Kopfzeile"/>
        <w:tabs>
          <w:tab w:val="clear" w:pos="4536"/>
          <w:tab w:val="clear" w:pos="9072"/>
        </w:tabs>
        <w:ind w:left="709" w:right="-2"/>
        <w:jc w:val="both"/>
        <w:rPr>
          <w:rFonts w:ascii="Arial" w:hAnsi="Arial"/>
          <w:sz w:val="16"/>
        </w:rPr>
      </w:pPr>
    </w:p>
    <w:p w14:paraId="2E4AA541" w14:textId="77777777" w:rsidR="00F84869" w:rsidRDefault="00B94BF9" w:rsidP="00F84869">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9" w:history="1">
        <w:r w:rsidR="00F84869">
          <w:rPr>
            <w:rStyle w:val="Hyperlink"/>
            <w:rFonts w:ascii="Arial" w:hAnsi="Arial"/>
            <w:i/>
            <w:sz w:val="16"/>
          </w:rPr>
          <w:t>www.secunet.com</w:t>
        </w:r>
      </w:hyperlink>
      <w:r w:rsidR="00F84869">
        <w:rPr>
          <w:rFonts w:ascii="Arial" w:hAnsi="Arial"/>
          <w:i/>
          <w:sz w:val="16"/>
        </w:rPr>
        <w:t>.</w:t>
      </w:r>
    </w:p>
    <w:p w14:paraId="00B28D54" w14:textId="77777777" w:rsidR="00DA5758" w:rsidRPr="006A77C8" w:rsidRDefault="00DA5758" w:rsidP="001075C5">
      <w:pPr>
        <w:ind w:left="708"/>
        <w:rPr>
          <w:rFonts w:ascii="Arial" w:hAnsi="Arial" w:cs="Arial"/>
          <w:b/>
          <w:sz w:val="16"/>
          <w:szCs w:val="16"/>
        </w:rPr>
      </w:pPr>
    </w:p>
    <w:p w14:paraId="5CE47368" w14:textId="77777777" w:rsidR="001075C5" w:rsidRDefault="001075C5" w:rsidP="001075C5">
      <w:pPr>
        <w:ind w:left="708"/>
        <w:rPr>
          <w:rFonts w:ascii="Arial" w:hAnsi="Arial" w:cs="Arial"/>
          <w:b/>
          <w:sz w:val="16"/>
          <w:szCs w:val="16"/>
        </w:rPr>
      </w:pPr>
    </w:p>
    <w:p w14:paraId="432C36D9" w14:textId="77777777" w:rsidR="00B94BF9" w:rsidRPr="006A77C8" w:rsidRDefault="00B94BF9" w:rsidP="001075C5">
      <w:pPr>
        <w:ind w:left="708"/>
        <w:rPr>
          <w:rFonts w:ascii="Arial" w:hAnsi="Arial" w:cs="Arial"/>
          <w:b/>
          <w:sz w:val="16"/>
          <w:szCs w:val="16"/>
        </w:rPr>
      </w:pPr>
    </w:p>
    <w:p w14:paraId="1240EE83" w14:textId="77777777" w:rsidR="00B35383" w:rsidRPr="00B35383" w:rsidRDefault="00B35383" w:rsidP="00A3586E">
      <w:pPr>
        <w:ind w:left="708"/>
        <w:jc w:val="both"/>
        <w:rPr>
          <w:rFonts w:ascii="Arial" w:hAnsi="Arial" w:cs="Arial"/>
          <w:sz w:val="16"/>
          <w:szCs w:val="16"/>
        </w:rPr>
      </w:pPr>
    </w:p>
    <w:sectPr w:rsidR="00B35383" w:rsidRPr="00B35383">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52A9" w14:textId="77777777" w:rsidR="0057362D" w:rsidRDefault="0057362D">
      <w:r>
        <w:separator/>
      </w:r>
    </w:p>
  </w:endnote>
  <w:endnote w:type="continuationSeparator" w:id="0">
    <w:p w14:paraId="684141EE" w14:textId="77777777" w:rsidR="0057362D" w:rsidRDefault="005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93E4"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ACD7D6D"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5D38" w14:textId="039EB918"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77103">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77103">
      <w:rPr>
        <w:rStyle w:val="Seitenzahl"/>
        <w:rFonts w:ascii="Arial" w:hAnsi="Arial"/>
        <w:noProof/>
        <w:sz w:val="22"/>
      </w:rPr>
      <w:t>2</w:t>
    </w:r>
    <w:r>
      <w:rPr>
        <w:rStyle w:val="Seitenzahl"/>
        <w:rFonts w:ascii="Arial" w:hAnsi="Arial"/>
        <w:sz w:val="22"/>
      </w:rPr>
      <w:fldChar w:fldCharType="end"/>
    </w:r>
  </w:p>
  <w:p w14:paraId="17E52E00"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B864" w14:textId="77777777" w:rsidR="0057362D" w:rsidRDefault="0057362D">
      <w:r>
        <w:separator/>
      </w:r>
    </w:p>
  </w:footnote>
  <w:footnote w:type="continuationSeparator" w:id="0">
    <w:p w14:paraId="31C7E713" w14:textId="77777777" w:rsidR="0057362D" w:rsidRDefault="0057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9DF0" w14:textId="77777777"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34138144" wp14:editId="6B52E91D">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66C5EE73" wp14:editId="5259A7C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5486CD71" wp14:editId="528458D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0703" w14:textId="77777777" w:rsidR="00C17202" w:rsidRDefault="00C17202">
    <w:pPr>
      <w:pStyle w:val="Kopfzeile"/>
      <w:ind w:right="1418"/>
      <w:jc w:val="right"/>
      <w:rPr>
        <w:rFonts w:ascii="Swis721 Ex BT" w:hAnsi="Swis721 Ex BT"/>
        <w:sz w:val="40"/>
      </w:rPr>
    </w:pPr>
  </w:p>
  <w:p w14:paraId="75B0CA70" w14:textId="77777777" w:rsidR="00C17202" w:rsidRDefault="00C17202">
    <w:pPr>
      <w:pStyle w:val="Kopfzeile"/>
      <w:ind w:right="1418"/>
      <w:jc w:val="right"/>
      <w:rPr>
        <w:rFonts w:ascii="Swis721 Ex BT" w:hAnsi="Swis721 Ex BT"/>
        <w:sz w:val="40"/>
      </w:rPr>
    </w:pPr>
  </w:p>
  <w:p w14:paraId="1A532E6A"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3A5031ED" wp14:editId="31982F6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4285893" w14:textId="77777777" w:rsidR="00C17202" w:rsidRDefault="00C17202">
    <w:pPr>
      <w:pStyle w:val="Kopfzeile"/>
      <w:jc w:val="right"/>
      <w:rPr>
        <w:rFonts w:ascii="Arial" w:hAnsi="Arial"/>
      </w:rPr>
    </w:pPr>
  </w:p>
  <w:p w14:paraId="1ADABE7F" w14:textId="77777777" w:rsidR="00C17202" w:rsidRDefault="00C17202">
    <w:pPr>
      <w:pStyle w:val="Kopfzeile"/>
      <w:jc w:val="right"/>
      <w:rPr>
        <w:rFonts w:ascii="Arial" w:hAnsi="Arial"/>
      </w:rPr>
    </w:pPr>
  </w:p>
  <w:p w14:paraId="54CABF5D" w14:textId="77777777" w:rsidR="00C17202" w:rsidRDefault="00C17202">
    <w:pPr>
      <w:pStyle w:val="Kopfzeile"/>
      <w:jc w:val="right"/>
      <w:rPr>
        <w:rFonts w:ascii="Arial" w:hAnsi="Arial"/>
      </w:rPr>
    </w:pPr>
  </w:p>
  <w:p w14:paraId="011C3997" w14:textId="77777777" w:rsidR="00C17202" w:rsidRDefault="00C17202">
    <w:pPr>
      <w:pStyle w:val="Kopfzeile"/>
      <w:jc w:val="right"/>
      <w:rPr>
        <w:rFonts w:ascii="Arial" w:hAnsi="Arial"/>
      </w:rPr>
    </w:pPr>
  </w:p>
  <w:p w14:paraId="32DA116D" w14:textId="77777777" w:rsidR="00C17202" w:rsidRDefault="00C17202">
    <w:pPr>
      <w:pStyle w:val="Kopfzeile"/>
      <w:jc w:val="right"/>
      <w:rPr>
        <w:rFonts w:ascii="Arial" w:hAnsi="Arial"/>
      </w:rPr>
    </w:pPr>
  </w:p>
  <w:p w14:paraId="72DB4595" w14:textId="77777777" w:rsidR="00C17202" w:rsidRDefault="00C17202">
    <w:pPr>
      <w:pStyle w:val="Kopfzeile"/>
      <w:jc w:val="right"/>
      <w:rPr>
        <w:rFonts w:ascii="Arial" w:hAnsi="Arial"/>
      </w:rPr>
    </w:pPr>
  </w:p>
  <w:p w14:paraId="6109594E" w14:textId="77777777" w:rsidR="00C17202" w:rsidRDefault="00C17202">
    <w:pPr>
      <w:pStyle w:val="Kopfzeile"/>
      <w:rPr>
        <w:rFonts w:ascii="Arial" w:hAnsi="Arial"/>
        <w:sz w:val="32"/>
      </w:rPr>
    </w:pPr>
    <w:r>
      <w:rPr>
        <w:rFonts w:ascii="Arial" w:hAnsi="Arial"/>
        <w:sz w:val="32"/>
      </w:rPr>
      <w:t>Presseinformation</w:t>
    </w:r>
  </w:p>
  <w:p w14:paraId="3EB3E46C" w14:textId="77777777" w:rsidR="00C17202" w:rsidRDefault="00C17202">
    <w:pPr>
      <w:pStyle w:val="Kopfzeile"/>
      <w:rPr>
        <w:rFonts w:ascii="Arial" w:hAnsi="Arial"/>
        <w:sz w:val="32"/>
      </w:rPr>
    </w:pPr>
  </w:p>
  <w:p w14:paraId="164EC9F8"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6435"/>
    <w:rsid w:val="00036D1C"/>
    <w:rsid w:val="00046C8B"/>
    <w:rsid w:val="00070E91"/>
    <w:rsid w:val="000A4DA4"/>
    <w:rsid w:val="000C7203"/>
    <w:rsid w:val="000D0B22"/>
    <w:rsid w:val="001075C5"/>
    <w:rsid w:val="001206D1"/>
    <w:rsid w:val="001249CD"/>
    <w:rsid w:val="00130C10"/>
    <w:rsid w:val="00132F3C"/>
    <w:rsid w:val="0014673C"/>
    <w:rsid w:val="0015116B"/>
    <w:rsid w:val="00181031"/>
    <w:rsid w:val="001838A6"/>
    <w:rsid w:val="00191C07"/>
    <w:rsid w:val="00193E2D"/>
    <w:rsid w:val="001C719E"/>
    <w:rsid w:val="001F0C6F"/>
    <w:rsid w:val="001F70FA"/>
    <w:rsid w:val="00227CF5"/>
    <w:rsid w:val="00233340"/>
    <w:rsid w:val="00243467"/>
    <w:rsid w:val="002548A9"/>
    <w:rsid w:val="0026186F"/>
    <w:rsid w:val="00270286"/>
    <w:rsid w:val="00290ED3"/>
    <w:rsid w:val="002976D1"/>
    <w:rsid w:val="002A6536"/>
    <w:rsid w:val="002B544D"/>
    <w:rsid w:val="002B6ED4"/>
    <w:rsid w:val="0030384C"/>
    <w:rsid w:val="003124BB"/>
    <w:rsid w:val="00327AD2"/>
    <w:rsid w:val="00345097"/>
    <w:rsid w:val="00361AC0"/>
    <w:rsid w:val="003A2B5B"/>
    <w:rsid w:val="003D0100"/>
    <w:rsid w:val="003E446B"/>
    <w:rsid w:val="004144F5"/>
    <w:rsid w:val="00440BD5"/>
    <w:rsid w:val="00456FA4"/>
    <w:rsid w:val="00486F57"/>
    <w:rsid w:val="00497979"/>
    <w:rsid w:val="004A0F46"/>
    <w:rsid w:val="004A6854"/>
    <w:rsid w:val="004B4137"/>
    <w:rsid w:val="0052247A"/>
    <w:rsid w:val="0057362D"/>
    <w:rsid w:val="00596725"/>
    <w:rsid w:val="005B2592"/>
    <w:rsid w:val="005B303F"/>
    <w:rsid w:val="005F5428"/>
    <w:rsid w:val="006068C1"/>
    <w:rsid w:val="006338C8"/>
    <w:rsid w:val="0066336C"/>
    <w:rsid w:val="00676CAA"/>
    <w:rsid w:val="006805FC"/>
    <w:rsid w:val="0068115C"/>
    <w:rsid w:val="006877AA"/>
    <w:rsid w:val="006A77C8"/>
    <w:rsid w:val="006B303A"/>
    <w:rsid w:val="006C7756"/>
    <w:rsid w:val="006D155A"/>
    <w:rsid w:val="007505DB"/>
    <w:rsid w:val="00762F43"/>
    <w:rsid w:val="00790DF3"/>
    <w:rsid w:val="00791DED"/>
    <w:rsid w:val="007A03D5"/>
    <w:rsid w:val="007F408C"/>
    <w:rsid w:val="007F683E"/>
    <w:rsid w:val="0081682E"/>
    <w:rsid w:val="00816873"/>
    <w:rsid w:val="00822EF4"/>
    <w:rsid w:val="0087418A"/>
    <w:rsid w:val="008813D3"/>
    <w:rsid w:val="008866DE"/>
    <w:rsid w:val="008878D7"/>
    <w:rsid w:val="00894DF7"/>
    <w:rsid w:val="008C1149"/>
    <w:rsid w:val="008C280E"/>
    <w:rsid w:val="008E063E"/>
    <w:rsid w:val="008E434F"/>
    <w:rsid w:val="008E7A1D"/>
    <w:rsid w:val="009013CE"/>
    <w:rsid w:val="0092449F"/>
    <w:rsid w:val="00951871"/>
    <w:rsid w:val="009605DB"/>
    <w:rsid w:val="00963B58"/>
    <w:rsid w:val="00971CEF"/>
    <w:rsid w:val="00974918"/>
    <w:rsid w:val="0098341B"/>
    <w:rsid w:val="00997188"/>
    <w:rsid w:val="009E4CA0"/>
    <w:rsid w:val="00A061AF"/>
    <w:rsid w:val="00A164CA"/>
    <w:rsid w:val="00A20F4C"/>
    <w:rsid w:val="00A3586E"/>
    <w:rsid w:val="00A54B8A"/>
    <w:rsid w:val="00A95D57"/>
    <w:rsid w:val="00AA0E95"/>
    <w:rsid w:val="00AA3C26"/>
    <w:rsid w:val="00AB6522"/>
    <w:rsid w:val="00AC2590"/>
    <w:rsid w:val="00AD7DC7"/>
    <w:rsid w:val="00AE053A"/>
    <w:rsid w:val="00AE1A2F"/>
    <w:rsid w:val="00B102E4"/>
    <w:rsid w:val="00B13497"/>
    <w:rsid w:val="00B35383"/>
    <w:rsid w:val="00B44A52"/>
    <w:rsid w:val="00B50389"/>
    <w:rsid w:val="00B734E1"/>
    <w:rsid w:val="00B94BF9"/>
    <w:rsid w:val="00BA519E"/>
    <w:rsid w:val="00BC4024"/>
    <w:rsid w:val="00BD1C24"/>
    <w:rsid w:val="00BE42B0"/>
    <w:rsid w:val="00BF40FF"/>
    <w:rsid w:val="00C013A9"/>
    <w:rsid w:val="00C05654"/>
    <w:rsid w:val="00C17202"/>
    <w:rsid w:val="00C23944"/>
    <w:rsid w:val="00C2721E"/>
    <w:rsid w:val="00C34ED4"/>
    <w:rsid w:val="00C421CE"/>
    <w:rsid w:val="00C45DBD"/>
    <w:rsid w:val="00C46CAD"/>
    <w:rsid w:val="00C62781"/>
    <w:rsid w:val="00C93B49"/>
    <w:rsid w:val="00CA75DB"/>
    <w:rsid w:val="00CB58B4"/>
    <w:rsid w:val="00CB5FD7"/>
    <w:rsid w:val="00CF245E"/>
    <w:rsid w:val="00D46F52"/>
    <w:rsid w:val="00D46FDB"/>
    <w:rsid w:val="00D50F10"/>
    <w:rsid w:val="00D51FAC"/>
    <w:rsid w:val="00D612F2"/>
    <w:rsid w:val="00D70498"/>
    <w:rsid w:val="00D71C71"/>
    <w:rsid w:val="00D77103"/>
    <w:rsid w:val="00D869EC"/>
    <w:rsid w:val="00D870FE"/>
    <w:rsid w:val="00DA5758"/>
    <w:rsid w:val="00DC3650"/>
    <w:rsid w:val="00DD198E"/>
    <w:rsid w:val="00DD2F97"/>
    <w:rsid w:val="00DF4AA7"/>
    <w:rsid w:val="00E029B6"/>
    <w:rsid w:val="00E15644"/>
    <w:rsid w:val="00E45F30"/>
    <w:rsid w:val="00E62AB2"/>
    <w:rsid w:val="00E630DC"/>
    <w:rsid w:val="00E83A44"/>
    <w:rsid w:val="00E8552B"/>
    <w:rsid w:val="00EA6663"/>
    <w:rsid w:val="00EA6FC6"/>
    <w:rsid w:val="00EB7AEA"/>
    <w:rsid w:val="00EC6C28"/>
    <w:rsid w:val="00EE62C0"/>
    <w:rsid w:val="00EF4B33"/>
    <w:rsid w:val="00EF7865"/>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9244C1"/>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A9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3434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2022-01-12T10:39:00Z</cp:lastPrinted>
  <dcterms:created xsi:type="dcterms:W3CDTF">2022-01-12T12:52:00Z</dcterms:created>
  <dcterms:modified xsi:type="dcterms:W3CDTF">2022-01-12T12:52:00Z</dcterms:modified>
</cp:coreProperties>
</file>