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BAEC5" w14:textId="77777777" w:rsidR="00A164CA" w:rsidRPr="004E0BEC" w:rsidRDefault="00C9294F">
      <w:pPr>
        <w:spacing w:after="360"/>
        <w:ind w:left="697" w:right="-285"/>
        <w:rPr>
          <w:rFonts w:ascii="Arial" w:hAnsi="Arial"/>
          <w:b/>
          <w:sz w:val="32"/>
        </w:rPr>
      </w:pPr>
      <w:r>
        <w:rPr>
          <w:rFonts w:ascii="Arial" w:hAnsi="Arial"/>
          <w:b/>
          <w:sz w:val="32"/>
        </w:rPr>
        <w:t>s</w:t>
      </w:r>
      <w:r w:rsidR="004E0BEC" w:rsidRPr="00606A94">
        <w:rPr>
          <w:rFonts w:ascii="Arial" w:hAnsi="Arial"/>
          <w:b/>
          <w:sz w:val="32"/>
        </w:rPr>
        <w:t>ecunet</w:t>
      </w:r>
      <w:r>
        <w:rPr>
          <w:rFonts w:ascii="Arial" w:hAnsi="Arial"/>
          <w:b/>
          <w:sz w:val="32"/>
        </w:rPr>
        <w:t xml:space="preserve"> übernimmt</w:t>
      </w:r>
      <w:r w:rsidR="004E0BEC" w:rsidRPr="00606A94">
        <w:rPr>
          <w:rFonts w:ascii="Arial" w:hAnsi="Arial"/>
          <w:b/>
          <w:sz w:val="32"/>
        </w:rPr>
        <w:t xml:space="preserve"> </w:t>
      </w:r>
      <w:r w:rsidR="00F621EB">
        <w:rPr>
          <w:rFonts w:ascii="Arial" w:hAnsi="Arial"/>
          <w:b/>
          <w:sz w:val="32"/>
        </w:rPr>
        <w:t>stashcat</w:t>
      </w:r>
      <w:r w:rsidR="004E0BEC">
        <w:rPr>
          <w:rFonts w:ascii="Arial" w:hAnsi="Arial"/>
          <w:b/>
          <w:sz w:val="32"/>
        </w:rPr>
        <w:t xml:space="preserve"> </w:t>
      </w:r>
      <w:r>
        <w:rPr>
          <w:rFonts w:ascii="Arial" w:hAnsi="Arial"/>
          <w:b/>
          <w:sz w:val="32"/>
        </w:rPr>
        <w:t xml:space="preserve">und setzt auf sicheres </w:t>
      </w:r>
      <w:r w:rsidR="00884FD7">
        <w:rPr>
          <w:rFonts w:ascii="Arial" w:hAnsi="Arial"/>
          <w:b/>
          <w:sz w:val="32"/>
        </w:rPr>
        <w:t>Messaging</w:t>
      </w:r>
      <w:r>
        <w:rPr>
          <w:rFonts w:ascii="Arial" w:hAnsi="Arial"/>
          <w:b/>
          <w:sz w:val="32"/>
        </w:rPr>
        <w:t xml:space="preserve"> und Videokonferenzen</w:t>
      </w:r>
    </w:p>
    <w:p w14:paraId="194C8539" w14:textId="72562190" w:rsidR="00A061AF" w:rsidRPr="004E0BEC" w:rsidRDefault="009013CE" w:rsidP="00C17202">
      <w:pPr>
        <w:spacing w:after="120" w:line="360" w:lineRule="auto"/>
        <w:ind w:left="697"/>
        <w:jc w:val="both"/>
        <w:rPr>
          <w:rFonts w:ascii="Arial" w:hAnsi="Arial"/>
          <w:b/>
          <w:sz w:val="22"/>
        </w:rPr>
      </w:pPr>
      <w:r w:rsidRPr="00BA5389">
        <w:rPr>
          <w:rFonts w:ascii="Arial" w:hAnsi="Arial"/>
          <w:b/>
          <w:i/>
          <w:sz w:val="22"/>
        </w:rPr>
        <w:t xml:space="preserve">[Essen, </w:t>
      </w:r>
      <w:r w:rsidR="00451F60">
        <w:rPr>
          <w:rFonts w:ascii="Arial" w:hAnsi="Arial"/>
          <w:b/>
          <w:i/>
          <w:sz w:val="22"/>
        </w:rPr>
        <w:t>10</w:t>
      </w:r>
      <w:r w:rsidRPr="00BA5389">
        <w:rPr>
          <w:rFonts w:ascii="Arial" w:hAnsi="Arial"/>
          <w:b/>
          <w:i/>
          <w:sz w:val="22"/>
        </w:rPr>
        <w:t xml:space="preserve">. </w:t>
      </w:r>
      <w:r w:rsidR="00451F60">
        <w:rPr>
          <w:rFonts w:ascii="Arial" w:hAnsi="Arial"/>
          <w:b/>
          <w:i/>
          <w:sz w:val="22"/>
        </w:rPr>
        <w:t>Mai</w:t>
      </w:r>
      <w:r w:rsidR="00A164CA" w:rsidRPr="004E0BEC">
        <w:rPr>
          <w:rFonts w:ascii="Arial" w:hAnsi="Arial"/>
          <w:b/>
          <w:i/>
          <w:sz w:val="22"/>
        </w:rPr>
        <w:t xml:space="preserve"> 20</w:t>
      </w:r>
      <w:r w:rsidR="00791DED" w:rsidRPr="004E0BEC">
        <w:rPr>
          <w:rFonts w:ascii="Arial" w:hAnsi="Arial"/>
          <w:b/>
          <w:i/>
          <w:sz w:val="22"/>
        </w:rPr>
        <w:t>2</w:t>
      </w:r>
      <w:r w:rsidR="00F603AA" w:rsidRPr="004E0BEC">
        <w:rPr>
          <w:rFonts w:ascii="Arial" w:hAnsi="Arial"/>
          <w:b/>
          <w:i/>
          <w:sz w:val="22"/>
        </w:rPr>
        <w:t>1</w:t>
      </w:r>
      <w:r w:rsidR="00A164CA" w:rsidRPr="004E0BEC">
        <w:rPr>
          <w:rFonts w:ascii="Arial" w:hAnsi="Arial"/>
          <w:b/>
          <w:i/>
          <w:sz w:val="22"/>
        </w:rPr>
        <w:t>]</w:t>
      </w:r>
      <w:r w:rsidR="00A164CA" w:rsidRPr="004E0BEC">
        <w:rPr>
          <w:rFonts w:ascii="Arial" w:hAnsi="Arial"/>
          <w:b/>
          <w:sz w:val="22"/>
        </w:rPr>
        <w:t xml:space="preserve"> </w:t>
      </w:r>
      <w:r w:rsidR="004E0BEC" w:rsidRPr="00C55E61">
        <w:rPr>
          <w:rFonts w:ascii="Arial" w:hAnsi="Arial"/>
          <w:b/>
          <w:sz w:val="22"/>
        </w:rPr>
        <w:t xml:space="preserve">Die secunet Security Networks AG </w:t>
      </w:r>
      <w:r w:rsidR="005F13F5">
        <w:rPr>
          <w:rFonts w:ascii="Arial" w:hAnsi="Arial"/>
          <w:b/>
          <w:sz w:val="22"/>
        </w:rPr>
        <w:t xml:space="preserve">hat am vergangenen Freitag eine Vereinbarung zur Übernahme der </w:t>
      </w:r>
      <w:r w:rsidR="00BA5389">
        <w:rPr>
          <w:rFonts w:ascii="Arial" w:hAnsi="Arial"/>
          <w:b/>
          <w:sz w:val="22"/>
        </w:rPr>
        <w:t>stashcat</w:t>
      </w:r>
      <w:r w:rsidR="004E0BEC">
        <w:rPr>
          <w:rFonts w:ascii="Arial" w:hAnsi="Arial"/>
          <w:b/>
          <w:sz w:val="22"/>
        </w:rPr>
        <w:t xml:space="preserve"> GmbH aus </w:t>
      </w:r>
      <w:r w:rsidR="00BA5389">
        <w:rPr>
          <w:rFonts w:ascii="Arial" w:hAnsi="Arial"/>
          <w:b/>
          <w:sz w:val="22"/>
        </w:rPr>
        <w:t>Hannover</w:t>
      </w:r>
      <w:r w:rsidR="00884FD7">
        <w:rPr>
          <w:rFonts w:ascii="Arial" w:hAnsi="Arial"/>
          <w:b/>
          <w:sz w:val="22"/>
        </w:rPr>
        <w:t xml:space="preserve"> unterzeichnet. </w:t>
      </w:r>
      <w:r w:rsidR="003259EA">
        <w:rPr>
          <w:rFonts w:ascii="Arial" w:hAnsi="Arial"/>
          <w:b/>
          <w:sz w:val="22"/>
        </w:rPr>
        <w:t>stashcat ermöglicht sicheres, DSGVO-konformes Messaging mit integrierter Dateiablage und Videokonferenzfunktion</w:t>
      </w:r>
      <w:r w:rsidR="000332DC">
        <w:rPr>
          <w:rFonts w:ascii="Arial" w:hAnsi="Arial"/>
          <w:b/>
          <w:sz w:val="22"/>
        </w:rPr>
        <w:t xml:space="preserve">. Mehr als </w:t>
      </w:r>
      <w:r w:rsidR="00ED08BE">
        <w:rPr>
          <w:rFonts w:ascii="Arial" w:hAnsi="Arial"/>
          <w:b/>
          <w:sz w:val="22"/>
        </w:rPr>
        <w:t>eine</w:t>
      </w:r>
      <w:r w:rsidR="003259EA">
        <w:rPr>
          <w:rFonts w:ascii="Arial" w:hAnsi="Arial"/>
          <w:b/>
          <w:sz w:val="22"/>
        </w:rPr>
        <w:t xml:space="preserve"> Million </w:t>
      </w:r>
      <w:r w:rsidR="00244B89">
        <w:rPr>
          <w:rFonts w:ascii="Arial" w:hAnsi="Arial"/>
          <w:b/>
          <w:sz w:val="22"/>
        </w:rPr>
        <w:t>Nutzer verwenden bereits stashcat</w:t>
      </w:r>
      <w:r w:rsidR="003259EA">
        <w:rPr>
          <w:rFonts w:ascii="Arial" w:hAnsi="Arial"/>
          <w:b/>
          <w:sz w:val="22"/>
        </w:rPr>
        <w:t xml:space="preserve">. </w:t>
      </w:r>
    </w:p>
    <w:p w14:paraId="279FA464" w14:textId="42D963E8" w:rsidR="00B22B21" w:rsidRDefault="000332DC" w:rsidP="004E0BEC">
      <w:pPr>
        <w:spacing w:after="120" w:line="360" w:lineRule="auto"/>
        <w:ind w:left="697"/>
        <w:jc w:val="both"/>
        <w:rPr>
          <w:rFonts w:ascii="Arial" w:hAnsi="Arial"/>
          <w:sz w:val="22"/>
        </w:rPr>
      </w:pPr>
      <w:r>
        <w:rPr>
          <w:rFonts w:ascii="Arial" w:hAnsi="Arial"/>
          <w:sz w:val="22"/>
        </w:rPr>
        <w:t xml:space="preserve">„Messenger-Apps sind aus unserem Alltag nicht mehr wegzudenken. Im Gegensatz zu anderen </w:t>
      </w:r>
      <w:proofErr w:type="spellStart"/>
      <w:r>
        <w:rPr>
          <w:rFonts w:ascii="Arial" w:hAnsi="Arial"/>
          <w:sz w:val="22"/>
        </w:rPr>
        <w:t>Messengern</w:t>
      </w:r>
      <w:proofErr w:type="spellEnd"/>
      <w:r>
        <w:rPr>
          <w:rFonts w:ascii="Arial" w:hAnsi="Arial"/>
          <w:sz w:val="22"/>
        </w:rPr>
        <w:t xml:space="preserve"> stehen bei stashcat Sicherheit und Datenschutz</w:t>
      </w:r>
      <w:r w:rsidR="00775104">
        <w:rPr>
          <w:rFonts w:ascii="Arial" w:hAnsi="Arial"/>
          <w:sz w:val="22"/>
        </w:rPr>
        <w:t xml:space="preserve"> klar</w:t>
      </w:r>
      <w:r>
        <w:rPr>
          <w:rFonts w:ascii="Arial" w:hAnsi="Arial"/>
          <w:sz w:val="22"/>
        </w:rPr>
        <w:t xml:space="preserve"> im Vordergrund – das passt hervorragend zu den Ansprüchen von secunet und denen unserer Kunden</w:t>
      </w:r>
      <w:r w:rsidRPr="004E0BEC">
        <w:rPr>
          <w:rFonts w:ascii="Arial" w:hAnsi="Arial"/>
          <w:sz w:val="22"/>
        </w:rPr>
        <w:t>“, erklärt Axel Deininger, Vorstandsvorsitzender von secunet.</w:t>
      </w:r>
      <w:r>
        <w:rPr>
          <w:rFonts w:ascii="Arial" w:hAnsi="Arial"/>
          <w:sz w:val="22"/>
        </w:rPr>
        <w:t xml:space="preserve"> „</w:t>
      </w:r>
      <w:r w:rsidR="00B22B21">
        <w:rPr>
          <w:rFonts w:ascii="Arial" w:hAnsi="Arial"/>
          <w:sz w:val="22"/>
        </w:rPr>
        <w:t>Mi</w:t>
      </w:r>
      <w:r>
        <w:rPr>
          <w:rFonts w:ascii="Arial" w:hAnsi="Arial"/>
          <w:sz w:val="22"/>
        </w:rPr>
        <w:t xml:space="preserve">t </w:t>
      </w:r>
      <w:r w:rsidR="00B12C7C">
        <w:rPr>
          <w:rFonts w:ascii="Arial" w:hAnsi="Arial"/>
          <w:sz w:val="22"/>
        </w:rPr>
        <w:t xml:space="preserve">der Übernahme von </w:t>
      </w:r>
      <w:r w:rsidR="00E07E37">
        <w:rPr>
          <w:rFonts w:ascii="Arial" w:hAnsi="Arial"/>
          <w:sz w:val="22"/>
        </w:rPr>
        <w:t xml:space="preserve">stashcat </w:t>
      </w:r>
      <w:r>
        <w:rPr>
          <w:rFonts w:ascii="Arial" w:hAnsi="Arial"/>
          <w:sz w:val="22"/>
        </w:rPr>
        <w:t xml:space="preserve">schaffen wir ein zusätzliches Angebot zur sicheren </w:t>
      </w:r>
      <w:r w:rsidR="00BC47B7">
        <w:rPr>
          <w:rFonts w:ascii="Arial" w:hAnsi="Arial"/>
          <w:sz w:val="22"/>
        </w:rPr>
        <w:t xml:space="preserve">und flexiblen </w:t>
      </w:r>
      <w:r>
        <w:rPr>
          <w:rFonts w:ascii="Arial" w:hAnsi="Arial"/>
          <w:sz w:val="22"/>
        </w:rPr>
        <w:t>Kommunikation</w:t>
      </w:r>
      <w:r w:rsidR="00B06990">
        <w:rPr>
          <w:rFonts w:ascii="Arial" w:hAnsi="Arial"/>
          <w:sz w:val="22"/>
        </w:rPr>
        <w:t xml:space="preserve"> und Kollaboration</w:t>
      </w:r>
      <w:r>
        <w:rPr>
          <w:rFonts w:ascii="Arial" w:hAnsi="Arial"/>
          <w:sz w:val="22"/>
        </w:rPr>
        <w:t xml:space="preserve"> </w:t>
      </w:r>
      <w:r w:rsidR="00BC47B7">
        <w:rPr>
          <w:rFonts w:ascii="Arial" w:hAnsi="Arial"/>
          <w:sz w:val="22"/>
        </w:rPr>
        <w:t xml:space="preserve">in </w:t>
      </w:r>
      <w:r w:rsidR="00B12C7C">
        <w:rPr>
          <w:rFonts w:ascii="Arial" w:hAnsi="Arial"/>
          <w:sz w:val="22"/>
        </w:rPr>
        <w:t xml:space="preserve">Unternehmen, der Verwaltung und </w:t>
      </w:r>
      <w:r w:rsidR="00B22B21">
        <w:rPr>
          <w:rFonts w:ascii="Arial" w:hAnsi="Arial"/>
          <w:sz w:val="22"/>
        </w:rPr>
        <w:t xml:space="preserve">Sicherheitsbehörden wie </w:t>
      </w:r>
      <w:r w:rsidR="00451F60">
        <w:rPr>
          <w:rFonts w:ascii="Arial" w:hAnsi="Arial"/>
          <w:sz w:val="22"/>
        </w:rPr>
        <w:t xml:space="preserve">zum Beispiel </w:t>
      </w:r>
      <w:r w:rsidR="00B22B21">
        <w:rPr>
          <w:rFonts w:ascii="Arial" w:hAnsi="Arial"/>
          <w:sz w:val="22"/>
        </w:rPr>
        <w:t xml:space="preserve">der </w:t>
      </w:r>
      <w:r>
        <w:rPr>
          <w:rFonts w:ascii="Arial" w:hAnsi="Arial"/>
          <w:sz w:val="22"/>
        </w:rPr>
        <w:t>Polizei</w:t>
      </w:r>
      <w:r w:rsidR="00B22B21">
        <w:rPr>
          <w:rFonts w:ascii="Arial" w:hAnsi="Arial"/>
          <w:sz w:val="22"/>
        </w:rPr>
        <w:t>.“</w:t>
      </w:r>
    </w:p>
    <w:p w14:paraId="32724B26" w14:textId="6CF6E962" w:rsidR="00244A7C" w:rsidRPr="004E0BEC" w:rsidRDefault="00244A7C" w:rsidP="00244A7C">
      <w:pPr>
        <w:spacing w:after="120" w:line="360" w:lineRule="auto"/>
        <w:ind w:left="697"/>
        <w:jc w:val="both"/>
        <w:rPr>
          <w:rFonts w:ascii="Arial" w:hAnsi="Arial"/>
          <w:sz w:val="22"/>
        </w:rPr>
      </w:pPr>
      <w:r>
        <w:rPr>
          <w:rFonts w:ascii="Arial" w:hAnsi="Arial"/>
          <w:sz w:val="22"/>
        </w:rPr>
        <w:t>„Wir freuen uns, dass wir mit secunet einen starken Partner gef</w:t>
      </w:r>
      <w:r w:rsidR="00694C32">
        <w:rPr>
          <w:rFonts w:ascii="Arial" w:hAnsi="Arial"/>
          <w:sz w:val="22"/>
        </w:rPr>
        <w:t xml:space="preserve">unden haben, der gemeinsam mit uns die erfolgreiche Geschichte von </w:t>
      </w:r>
      <w:r w:rsidR="00C439A5">
        <w:rPr>
          <w:rFonts w:ascii="Arial" w:hAnsi="Arial"/>
          <w:sz w:val="22"/>
        </w:rPr>
        <w:t xml:space="preserve">stashcat </w:t>
      </w:r>
      <w:r w:rsidR="00694C32">
        <w:rPr>
          <w:rFonts w:ascii="Arial" w:hAnsi="Arial"/>
          <w:sz w:val="22"/>
        </w:rPr>
        <w:t xml:space="preserve">fortschreiben möchte,“ kommentiert </w:t>
      </w:r>
      <w:r w:rsidR="00E07E37">
        <w:rPr>
          <w:rFonts w:ascii="Arial" w:hAnsi="Arial"/>
          <w:sz w:val="22"/>
        </w:rPr>
        <w:t>stashcat-</w:t>
      </w:r>
      <w:r w:rsidR="00694C32">
        <w:rPr>
          <w:rFonts w:ascii="Arial" w:hAnsi="Arial"/>
          <w:sz w:val="22"/>
        </w:rPr>
        <w:t>CEO Christopher Bick.</w:t>
      </w:r>
    </w:p>
    <w:p w14:paraId="65B9BAD5" w14:textId="71748837" w:rsidR="009A4E0D" w:rsidRDefault="009A4E0D" w:rsidP="009A4E0D">
      <w:pPr>
        <w:spacing w:after="120" w:line="360" w:lineRule="auto"/>
        <w:ind w:left="697"/>
        <w:jc w:val="both"/>
        <w:rPr>
          <w:rFonts w:ascii="Arial" w:hAnsi="Arial"/>
          <w:sz w:val="22"/>
        </w:rPr>
      </w:pPr>
      <w:r>
        <w:rPr>
          <w:rFonts w:ascii="Arial" w:hAnsi="Arial"/>
          <w:sz w:val="22"/>
        </w:rPr>
        <w:t>M</w:t>
      </w:r>
      <w:r w:rsidRPr="004E0BEC">
        <w:rPr>
          <w:rFonts w:ascii="Arial" w:hAnsi="Arial"/>
          <w:sz w:val="22"/>
        </w:rPr>
        <w:t xml:space="preserve">it </w:t>
      </w:r>
      <w:r>
        <w:rPr>
          <w:rFonts w:ascii="Arial" w:hAnsi="Arial"/>
          <w:sz w:val="22"/>
        </w:rPr>
        <w:t>der</w:t>
      </w:r>
      <w:r w:rsidRPr="004E0BEC">
        <w:rPr>
          <w:rFonts w:ascii="Arial" w:hAnsi="Arial"/>
          <w:sz w:val="22"/>
        </w:rPr>
        <w:t xml:space="preserve"> </w:t>
      </w:r>
      <w:r>
        <w:rPr>
          <w:rFonts w:ascii="Arial" w:hAnsi="Arial"/>
          <w:sz w:val="22"/>
        </w:rPr>
        <w:t xml:space="preserve">Übernahme wird dem </w:t>
      </w:r>
      <w:r w:rsidR="00276620">
        <w:rPr>
          <w:rFonts w:ascii="Arial" w:hAnsi="Arial"/>
          <w:sz w:val="22"/>
        </w:rPr>
        <w:t xml:space="preserve">leistungsfähigen secunet Portfolio im Bereich Cybersicherheit </w:t>
      </w:r>
      <w:r w:rsidRPr="004E0BEC">
        <w:rPr>
          <w:rFonts w:ascii="Arial" w:hAnsi="Arial"/>
          <w:sz w:val="22"/>
        </w:rPr>
        <w:t>ein</w:t>
      </w:r>
      <w:r>
        <w:rPr>
          <w:rFonts w:ascii="Arial" w:hAnsi="Arial"/>
          <w:sz w:val="22"/>
        </w:rPr>
        <w:t xml:space="preserve"> weiterer Baustein hinzu</w:t>
      </w:r>
      <w:r w:rsidR="0067367F">
        <w:rPr>
          <w:rFonts w:ascii="Arial" w:hAnsi="Arial"/>
          <w:sz w:val="22"/>
        </w:rPr>
        <w:t>ge</w:t>
      </w:r>
      <w:bookmarkStart w:id="0" w:name="_GoBack"/>
      <w:bookmarkEnd w:id="0"/>
      <w:r>
        <w:rPr>
          <w:rFonts w:ascii="Arial" w:hAnsi="Arial"/>
          <w:sz w:val="22"/>
        </w:rPr>
        <w:t>fügt:</w:t>
      </w:r>
      <w:r w:rsidR="00244B89">
        <w:rPr>
          <w:rFonts w:ascii="Arial" w:hAnsi="Arial"/>
          <w:sz w:val="22"/>
        </w:rPr>
        <w:t xml:space="preserve"> Für Unternehmen und Behörden bietet </w:t>
      </w:r>
      <w:r>
        <w:rPr>
          <w:rFonts w:ascii="Arial" w:hAnsi="Arial"/>
          <w:sz w:val="22"/>
        </w:rPr>
        <w:t>stashcat eine echte</w:t>
      </w:r>
      <w:r w:rsidR="00244B89">
        <w:rPr>
          <w:rFonts w:ascii="Arial" w:hAnsi="Arial"/>
          <w:sz w:val="22"/>
        </w:rPr>
        <w:t>,</w:t>
      </w:r>
      <w:r>
        <w:rPr>
          <w:rFonts w:ascii="Arial" w:hAnsi="Arial"/>
          <w:sz w:val="22"/>
        </w:rPr>
        <w:t xml:space="preserve"> DSGVO-konforme Alternative zu etablierten </w:t>
      </w:r>
      <w:proofErr w:type="spellStart"/>
      <w:r>
        <w:rPr>
          <w:rFonts w:ascii="Arial" w:hAnsi="Arial"/>
          <w:sz w:val="22"/>
        </w:rPr>
        <w:t>Messengern</w:t>
      </w:r>
      <w:proofErr w:type="spellEnd"/>
      <w:r>
        <w:rPr>
          <w:rFonts w:ascii="Arial" w:hAnsi="Arial"/>
          <w:sz w:val="22"/>
        </w:rPr>
        <w:t xml:space="preserve"> und Dateiablagen wie WhatsApp und Dropbox.</w:t>
      </w:r>
    </w:p>
    <w:p w14:paraId="6562327E" w14:textId="77777777" w:rsidR="00A164CA" w:rsidRPr="00BA5389" w:rsidRDefault="00A164CA">
      <w:pPr>
        <w:ind w:left="708"/>
        <w:rPr>
          <w:rFonts w:ascii="Arial" w:hAnsi="Arial"/>
          <w:sz w:val="16"/>
        </w:rPr>
      </w:pPr>
    </w:p>
    <w:p w14:paraId="0337FE0B" w14:textId="77777777" w:rsidR="00A164CA" w:rsidRPr="00BA5389" w:rsidRDefault="00A164CA">
      <w:pPr>
        <w:ind w:left="708"/>
        <w:rPr>
          <w:rFonts w:ascii="Arial" w:hAnsi="Arial"/>
          <w:sz w:val="16"/>
        </w:rPr>
      </w:pPr>
    </w:p>
    <w:p w14:paraId="16199F8D" w14:textId="77777777" w:rsidR="00A164CA" w:rsidRPr="00BA5389" w:rsidRDefault="00A164CA">
      <w:pPr>
        <w:ind w:left="708"/>
        <w:rPr>
          <w:rFonts w:ascii="Arial" w:hAnsi="Arial"/>
          <w:sz w:val="16"/>
        </w:rPr>
      </w:pPr>
    </w:p>
    <w:p w14:paraId="700A9680" w14:textId="77777777" w:rsidR="00A164CA" w:rsidRDefault="00A164CA">
      <w:pPr>
        <w:pStyle w:val="Kopfzeile"/>
        <w:ind w:left="709"/>
        <w:jc w:val="both"/>
        <w:outlineLvl w:val="0"/>
        <w:rPr>
          <w:rFonts w:ascii="Arial" w:hAnsi="Arial"/>
          <w:b/>
          <w:sz w:val="16"/>
        </w:rPr>
      </w:pPr>
      <w:r w:rsidRPr="004E0BEC">
        <w:rPr>
          <w:rFonts w:ascii="Arial" w:hAnsi="Arial"/>
          <w:b/>
          <w:sz w:val="16"/>
        </w:rPr>
        <w:br w:type="page"/>
      </w:r>
      <w:r w:rsidR="00C2721E">
        <w:rPr>
          <w:rFonts w:ascii="Arial" w:hAnsi="Arial"/>
          <w:b/>
          <w:sz w:val="16"/>
        </w:rPr>
        <w:lastRenderedPageBreak/>
        <w:t>Pressekontakt</w:t>
      </w:r>
    </w:p>
    <w:p w14:paraId="613C98C5" w14:textId="77777777" w:rsidR="00A164CA" w:rsidRDefault="00A164CA">
      <w:pPr>
        <w:pStyle w:val="Kopfzeile"/>
        <w:ind w:left="709"/>
        <w:jc w:val="both"/>
        <w:rPr>
          <w:rFonts w:ascii="Arial" w:hAnsi="Arial"/>
          <w:sz w:val="16"/>
        </w:rPr>
      </w:pPr>
    </w:p>
    <w:p w14:paraId="6CBDA989" w14:textId="77777777"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14:paraId="431DE328" w14:textId="77777777" w:rsidR="00A164CA" w:rsidRPr="00D46F52" w:rsidRDefault="00D46F52">
      <w:pPr>
        <w:pStyle w:val="Kopfzeile"/>
        <w:ind w:left="709"/>
        <w:jc w:val="both"/>
        <w:rPr>
          <w:rFonts w:ascii="Arial" w:hAnsi="Arial"/>
          <w:sz w:val="16"/>
        </w:rPr>
      </w:pPr>
      <w:r>
        <w:rPr>
          <w:rFonts w:ascii="Arial" w:hAnsi="Arial"/>
          <w:sz w:val="16"/>
        </w:rPr>
        <w:t>Pressesprecher</w:t>
      </w:r>
    </w:p>
    <w:p w14:paraId="6CA04F11" w14:textId="77777777" w:rsidR="00A164CA" w:rsidRPr="00D46F52" w:rsidRDefault="00A164CA">
      <w:pPr>
        <w:pStyle w:val="Kopfzeile"/>
        <w:ind w:left="709"/>
        <w:jc w:val="both"/>
        <w:rPr>
          <w:rFonts w:ascii="Arial" w:hAnsi="Arial"/>
          <w:sz w:val="16"/>
        </w:rPr>
      </w:pPr>
    </w:p>
    <w:p w14:paraId="5D0641B3" w14:textId="77777777"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14:paraId="54135A0D" w14:textId="77777777" w:rsidR="00A164CA" w:rsidRDefault="00AC2590">
      <w:pPr>
        <w:pStyle w:val="Kopfzeile"/>
        <w:ind w:left="709"/>
        <w:jc w:val="both"/>
        <w:rPr>
          <w:rFonts w:ascii="Arial" w:hAnsi="Arial"/>
          <w:sz w:val="16"/>
        </w:rPr>
      </w:pPr>
      <w:r w:rsidRPr="00AC2590">
        <w:rPr>
          <w:rFonts w:ascii="Arial" w:hAnsi="Arial"/>
          <w:sz w:val="16"/>
        </w:rPr>
        <w:t>Kurfürstenstraße 58</w:t>
      </w:r>
    </w:p>
    <w:p w14:paraId="05727F64" w14:textId="77777777" w:rsidR="00A164CA" w:rsidRDefault="00AC2590">
      <w:pPr>
        <w:pStyle w:val="Kopfzeile"/>
        <w:ind w:left="709"/>
        <w:jc w:val="both"/>
        <w:rPr>
          <w:rFonts w:ascii="Arial" w:hAnsi="Arial"/>
          <w:sz w:val="16"/>
        </w:rPr>
      </w:pPr>
      <w:r>
        <w:rPr>
          <w:rFonts w:ascii="Arial" w:hAnsi="Arial"/>
          <w:sz w:val="16"/>
        </w:rPr>
        <w:t>4513</w:t>
      </w:r>
      <w:r w:rsidR="00A164CA">
        <w:rPr>
          <w:rFonts w:ascii="Arial" w:hAnsi="Arial"/>
          <w:sz w:val="16"/>
        </w:rPr>
        <w:t>8 Essen/Germany</w:t>
      </w:r>
    </w:p>
    <w:p w14:paraId="148DCA91" w14:textId="77777777" w:rsidR="00A164CA" w:rsidRDefault="006068C1">
      <w:pPr>
        <w:pStyle w:val="Kopfzeile"/>
        <w:ind w:left="709"/>
        <w:jc w:val="both"/>
        <w:rPr>
          <w:rFonts w:ascii="Arial" w:hAnsi="Arial"/>
          <w:sz w:val="16"/>
        </w:rPr>
      </w:pPr>
      <w:r>
        <w:rPr>
          <w:rFonts w:ascii="Arial" w:hAnsi="Arial"/>
          <w:sz w:val="16"/>
        </w:rPr>
        <w:t>Tel.: +49 201 5454-1234</w:t>
      </w:r>
    </w:p>
    <w:p w14:paraId="1EA0C8BC" w14:textId="77777777" w:rsidR="00A164CA" w:rsidRDefault="006068C1">
      <w:pPr>
        <w:pStyle w:val="Kopfzeile"/>
        <w:ind w:left="709"/>
        <w:jc w:val="both"/>
        <w:rPr>
          <w:rFonts w:ascii="Arial" w:hAnsi="Arial"/>
          <w:sz w:val="16"/>
        </w:rPr>
      </w:pPr>
      <w:r>
        <w:rPr>
          <w:rFonts w:ascii="Arial" w:hAnsi="Arial"/>
          <w:sz w:val="16"/>
        </w:rPr>
        <w:t>Fax: +49 201 5454-1235</w:t>
      </w:r>
    </w:p>
    <w:p w14:paraId="1941A6A5" w14:textId="77777777" w:rsidR="00A164CA" w:rsidRDefault="00A164CA">
      <w:pPr>
        <w:pStyle w:val="Kopfzeile"/>
        <w:ind w:left="709"/>
        <w:jc w:val="both"/>
        <w:outlineLvl w:val="0"/>
        <w:rPr>
          <w:rFonts w:ascii="Arial" w:hAnsi="Arial"/>
          <w:sz w:val="16"/>
        </w:rPr>
      </w:pPr>
      <w:r>
        <w:rPr>
          <w:rFonts w:ascii="Arial" w:hAnsi="Arial"/>
          <w:sz w:val="16"/>
        </w:rPr>
        <w:t xml:space="preserve">E-Mail: </w:t>
      </w:r>
      <w:hyperlink r:id="rId7" w:history="1">
        <w:r>
          <w:rPr>
            <w:rStyle w:val="Hyperlink"/>
            <w:rFonts w:ascii="Arial" w:hAnsi="Arial"/>
            <w:sz w:val="16"/>
          </w:rPr>
          <w:t>presse@secunet.com</w:t>
        </w:r>
      </w:hyperlink>
    </w:p>
    <w:p w14:paraId="06A2D353" w14:textId="77777777" w:rsidR="00A164CA" w:rsidRDefault="0067367F">
      <w:pPr>
        <w:pStyle w:val="Kopfzeile"/>
        <w:ind w:left="709"/>
        <w:jc w:val="both"/>
        <w:rPr>
          <w:rFonts w:ascii="Arial" w:hAnsi="Arial"/>
          <w:sz w:val="16"/>
        </w:rPr>
      </w:pPr>
      <w:hyperlink r:id="rId8" w:history="1">
        <w:r w:rsidR="00A164CA">
          <w:rPr>
            <w:rStyle w:val="Hyperlink"/>
            <w:rFonts w:ascii="Arial" w:hAnsi="Arial"/>
            <w:sz w:val="16"/>
          </w:rPr>
          <w:t>http://www.secunet.com</w:t>
        </w:r>
      </w:hyperlink>
    </w:p>
    <w:p w14:paraId="2F91C04A" w14:textId="77777777" w:rsidR="00997188" w:rsidRDefault="00997188" w:rsidP="00DA5758">
      <w:pPr>
        <w:pStyle w:val="Kopfzeile"/>
        <w:ind w:left="709"/>
        <w:jc w:val="both"/>
        <w:rPr>
          <w:rFonts w:ascii="Arial" w:hAnsi="Arial"/>
          <w:sz w:val="16"/>
        </w:rPr>
      </w:pPr>
    </w:p>
    <w:p w14:paraId="058AA603" w14:textId="77777777" w:rsidR="00DA5758" w:rsidRDefault="00DA5758" w:rsidP="00DA5758">
      <w:pPr>
        <w:pStyle w:val="Kopfzeile"/>
        <w:ind w:left="709"/>
        <w:jc w:val="both"/>
        <w:rPr>
          <w:rFonts w:ascii="Arial" w:hAnsi="Arial"/>
          <w:sz w:val="16"/>
        </w:rPr>
      </w:pPr>
    </w:p>
    <w:p w14:paraId="330F6D60" w14:textId="77777777" w:rsidR="00A164CA" w:rsidRDefault="00A164CA" w:rsidP="00DA5758">
      <w:pPr>
        <w:pStyle w:val="Kopfzeile"/>
        <w:tabs>
          <w:tab w:val="clear" w:pos="4536"/>
          <w:tab w:val="clear" w:pos="9072"/>
        </w:tabs>
        <w:ind w:left="709" w:right="-2"/>
        <w:jc w:val="both"/>
        <w:rPr>
          <w:rFonts w:ascii="Arial" w:hAnsi="Arial"/>
          <w:b/>
          <w:sz w:val="16"/>
        </w:rPr>
      </w:pPr>
    </w:p>
    <w:p w14:paraId="71E3BCC3" w14:textId="77777777" w:rsidR="00F84869" w:rsidRPr="002935D4" w:rsidRDefault="00F84869" w:rsidP="00F84869">
      <w:pPr>
        <w:pStyle w:val="Kopfzeile"/>
        <w:ind w:left="709" w:right="-2"/>
        <w:jc w:val="both"/>
        <w:outlineLvl w:val="0"/>
        <w:rPr>
          <w:rFonts w:ascii="Arial" w:hAnsi="Arial"/>
          <w:b/>
          <w:sz w:val="16"/>
        </w:rPr>
      </w:pPr>
      <w:r w:rsidRPr="002935D4">
        <w:rPr>
          <w:rFonts w:ascii="Arial" w:hAnsi="Arial"/>
          <w:b/>
          <w:sz w:val="16"/>
        </w:rPr>
        <w:t xml:space="preserve">secunet – Schutz für digitale Infrastrukturen </w:t>
      </w:r>
    </w:p>
    <w:p w14:paraId="48CD6A38" w14:textId="77777777" w:rsidR="00F84869" w:rsidRDefault="00F84869" w:rsidP="00F84869">
      <w:pPr>
        <w:pStyle w:val="Kopfzeile"/>
        <w:ind w:left="709" w:right="-2"/>
        <w:jc w:val="both"/>
        <w:outlineLvl w:val="0"/>
        <w:rPr>
          <w:rFonts w:ascii="Arial" w:hAnsi="Arial"/>
          <w:b/>
          <w:sz w:val="16"/>
        </w:rPr>
      </w:pPr>
    </w:p>
    <w:p w14:paraId="0B70B70C" w14:textId="77777777" w:rsidR="00F84869" w:rsidRPr="002935D4" w:rsidRDefault="00F84869" w:rsidP="00F84869">
      <w:pPr>
        <w:ind w:left="709" w:hanging="12"/>
        <w:jc w:val="both"/>
        <w:rPr>
          <w:rFonts w:ascii="Arial" w:hAnsi="Arial" w:cs="Arial"/>
          <w:sz w:val="16"/>
          <w:szCs w:val="16"/>
        </w:rPr>
      </w:pPr>
      <w:r w:rsidRPr="002935D4">
        <w:rPr>
          <w:rFonts w:ascii="Arial" w:hAnsi="Arial" w:cs="Arial"/>
          <w:sz w:val="16"/>
          <w:szCs w:val="16"/>
        </w:rPr>
        <w:t xml:space="preserve">secunet ist Deutschlands führendes </w:t>
      </w:r>
      <w:proofErr w:type="spellStart"/>
      <w:r w:rsidRPr="002935D4">
        <w:rPr>
          <w:rFonts w:ascii="Arial" w:hAnsi="Arial" w:cs="Arial"/>
          <w:sz w:val="16"/>
          <w:szCs w:val="16"/>
        </w:rPr>
        <w:t>Cybersecurity</w:t>
      </w:r>
      <w:proofErr w:type="spellEnd"/>
      <w:r w:rsidRPr="002935D4">
        <w:rPr>
          <w:rFonts w:ascii="Arial" w:hAnsi="Arial" w:cs="Arial"/>
          <w:sz w:val="16"/>
          <w:szCs w:val="16"/>
        </w:rPr>
        <w:t xml:space="preserve">-Unternehmen. In einer zunehmend vernetzten Welt sorgt das Unternehmen mit der Kombination aus Produkten und Beratung für widerstandsfähige, digitale Infrastrukturen und den höchstmöglichen Schutz für Daten, Anwendungen und digitale Identitäten. secunet ist dabei spezialisiert auf Bereiche, in denen es besondere Anforderungen an die Sicherheit gibt – wie z. B. Cloud, </w:t>
      </w:r>
      <w:proofErr w:type="spellStart"/>
      <w:r w:rsidRPr="002935D4">
        <w:rPr>
          <w:rFonts w:ascii="Arial" w:hAnsi="Arial" w:cs="Arial"/>
          <w:sz w:val="16"/>
          <w:szCs w:val="16"/>
        </w:rPr>
        <w:t>IIoT</w:t>
      </w:r>
      <w:proofErr w:type="spellEnd"/>
      <w:r w:rsidRPr="002935D4">
        <w:rPr>
          <w:rFonts w:ascii="Arial" w:hAnsi="Arial" w:cs="Arial"/>
          <w:sz w:val="16"/>
          <w:szCs w:val="16"/>
        </w:rPr>
        <w:t xml:space="preserve">, </w:t>
      </w:r>
      <w:proofErr w:type="spellStart"/>
      <w:r w:rsidR="00F21A51">
        <w:rPr>
          <w:rFonts w:ascii="Arial" w:hAnsi="Arial" w:cs="Arial"/>
          <w:sz w:val="16"/>
          <w:szCs w:val="16"/>
        </w:rPr>
        <w:t>eGovernment</w:t>
      </w:r>
      <w:proofErr w:type="spellEnd"/>
      <w:r w:rsidRPr="002935D4">
        <w:rPr>
          <w:rFonts w:ascii="Arial" w:hAnsi="Arial" w:cs="Arial"/>
          <w:sz w:val="16"/>
          <w:szCs w:val="16"/>
        </w:rPr>
        <w:t xml:space="preserve"> und eHealth. Mit den Sicherheitslösungen von secunet können Unternehmen höchste Sicherheitsstandards in Digitalisierungsprojekten einhalten und damit ihre digitale Transformation vorantreiben. </w:t>
      </w:r>
    </w:p>
    <w:p w14:paraId="7E2AEC85" w14:textId="77777777" w:rsidR="00F84869" w:rsidRDefault="00F84869" w:rsidP="00F84869">
      <w:pPr>
        <w:ind w:left="709" w:hanging="12"/>
        <w:jc w:val="both"/>
        <w:rPr>
          <w:rFonts w:ascii="Arial" w:hAnsi="Arial" w:cs="Arial"/>
          <w:sz w:val="16"/>
          <w:szCs w:val="16"/>
        </w:rPr>
      </w:pPr>
    </w:p>
    <w:p w14:paraId="4FC0AE1D" w14:textId="77777777" w:rsidR="00CA75DB" w:rsidRDefault="00F84869" w:rsidP="00F84869">
      <w:pPr>
        <w:ind w:left="709" w:hanging="12"/>
        <w:jc w:val="both"/>
        <w:rPr>
          <w:rFonts w:ascii="Arial" w:hAnsi="Arial" w:cs="Arial"/>
          <w:sz w:val="16"/>
          <w:szCs w:val="16"/>
        </w:rPr>
      </w:pPr>
      <w:r w:rsidRPr="002935D4">
        <w:rPr>
          <w:rFonts w:ascii="Arial" w:hAnsi="Arial" w:cs="Arial"/>
          <w:sz w:val="16"/>
          <w:szCs w:val="16"/>
        </w:rPr>
        <w:t xml:space="preserve">Über 700 Expert*innen stärken die digitale Souveränität von Regierungen, Unternehmen und der Gesellschaft. Zu den Kunden zählen die Bundesministerien, mehr als 20 DAX-Konzerne sowie weitere nationale und internationale Organisationen. Das Unternehmen wurde 1997 gegründet. Es ist im </w:t>
      </w:r>
      <w:r w:rsidR="00B94BF9" w:rsidRPr="00B94BF9">
        <w:rPr>
          <w:rFonts w:ascii="Arial" w:hAnsi="Arial" w:cs="Arial"/>
          <w:sz w:val="16"/>
          <w:szCs w:val="16"/>
        </w:rPr>
        <w:t>Segment Prime Standard der Frankfurter Wertpapierbörse</w:t>
      </w:r>
      <w:r w:rsidRPr="002935D4">
        <w:rPr>
          <w:rFonts w:ascii="Arial" w:hAnsi="Arial" w:cs="Arial"/>
          <w:sz w:val="16"/>
          <w:szCs w:val="16"/>
        </w:rPr>
        <w:t xml:space="preserve"> gelistet und erzielte</w:t>
      </w:r>
      <w:r w:rsidR="00CA75DB">
        <w:rPr>
          <w:rFonts w:ascii="Arial" w:hAnsi="Arial" w:cs="Arial"/>
          <w:sz w:val="16"/>
          <w:szCs w:val="16"/>
        </w:rPr>
        <w:t xml:space="preserve"> </w:t>
      </w:r>
      <w:r w:rsidR="00CA75DB" w:rsidRPr="00CA75DB">
        <w:rPr>
          <w:rFonts w:ascii="Arial" w:hAnsi="Arial" w:cs="Arial"/>
          <w:sz w:val="16"/>
          <w:szCs w:val="16"/>
        </w:rPr>
        <w:t>2020 einen Umsatz von</w:t>
      </w:r>
      <w:r w:rsidR="004E0BEC">
        <w:rPr>
          <w:rFonts w:ascii="Arial" w:hAnsi="Arial" w:cs="Arial"/>
          <w:sz w:val="16"/>
          <w:szCs w:val="16"/>
        </w:rPr>
        <w:t xml:space="preserve"> rund</w:t>
      </w:r>
      <w:r w:rsidR="00CA75DB" w:rsidRPr="00CA75DB">
        <w:rPr>
          <w:rFonts w:ascii="Arial" w:hAnsi="Arial" w:cs="Arial"/>
          <w:sz w:val="16"/>
          <w:szCs w:val="16"/>
        </w:rPr>
        <w:t xml:space="preserve"> 285 Mio. Euro.</w:t>
      </w:r>
    </w:p>
    <w:p w14:paraId="2DE47BDB" w14:textId="77777777" w:rsidR="00F84869" w:rsidRDefault="00F84869" w:rsidP="00F84869">
      <w:pPr>
        <w:ind w:left="709" w:hanging="12"/>
        <w:jc w:val="both"/>
        <w:rPr>
          <w:rFonts w:ascii="Arial" w:hAnsi="Arial" w:cs="Arial"/>
          <w:sz w:val="16"/>
          <w:szCs w:val="16"/>
        </w:rPr>
      </w:pPr>
    </w:p>
    <w:p w14:paraId="31705AEC" w14:textId="77777777" w:rsidR="00F84869" w:rsidRDefault="00F84869" w:rsidP="00F84869">
      <w:pPr>
        <w:ind w:left="709" w:hanging="12"/>
        <w:jc w:val="both"/>
        <w:rPr>
          <w:rFonts w:ascii="Arial" w:hAnsi="Arial"/>
          <w:b/>
          <w:sz w:val="16"/>
        </w:rPr>
      </w:pPr>
      <w:r w:rsidRPr="002935D4">
        <w:rPr>
          <w:rFonts w:ascii="Arial" w:hAnsi="Arial" w:cs="Arial"/>
          <w:sz w:val="16"/>
          <w:szCs w:val="16"/>
        </w:rPr>
        <w:t>secunet ist IT-Sicherheitspartner der Bundesrepublik Deutschland und Partner der Allianz für Cyber-Sicherheit.</w:t>
      </w:r>
    </w:p>
    <w:p w14:paraId="3E5CEBD2" w14:textId="77777777" w:rsidR="00F84869" w:rsidRDefault="00F84869" w:rsidP="00F84869">
      <w:pPr>
        <w:pStyle w:val="Kopfzeile"/>
        <w:tabs>
          <w:tab w:val="clear" w:pos="4536"/>
          <w:tab w:val="clear" w:pos="9072"/>
        </w:tabs>
        <w:ind w:left="709" w:right="-2"/>
        <w:jc w:val="both"/>
        <w:rPr>
          <w:rFonts w:ascii="Arial" w:hAnsi="Arial"/>
          <w:sz w:val="16"/>
        </w:rPr>
      </w:pPr>
    </w:p>
    <w:p w14:paraId="0DCFBA33" w14:textId="77777777" w:rsidR="00F84869" w:rsidRDefault="00B94BF9" w:rsidP="00F84869">
      <w:pPr>
        <w:ind w:left="697"/>
        <w:jc w:val="both"/>
        <w:rPr>
          <w:rFonts w:ascii="Arial" w:hAnsi="Arial"/>
          <w:i/>
          <w:sz w:val="16"/>
        </w:rPr>
      </w:pPr>
      <w:r>
        <w:rPr>
          <w:rFonts w:ascii="Arial" w:hAnsi="Arial"/>
          <w:i/>
          <w:sz w:val="16"/>
        </w:rPr>
        <w:t>W</w:t>
      </w:r>
      <w:r w:rsidR="00F84869">
        <w:rPr>
          <w:rFonts w:ascii="Arial" w:hAnsi="Arial"/>
          <w:i/>
          <w:sz w:val="16"/>
        </w:rPr>
        <w:t xml:space="preserve">eitere Informationen finden Sie unter </w:t>
      </w:r>
      <w:hyperlink r:id="rId9" w:history="1">
        <w:r w:rsidR="00F84869">
          <w:rPr>
            <w:rStyle w:val="Hyperlink"/>
            <w:rFonts w:ascii="Arial" w:hAnsi="Arial"/>
            <w:i/>
            <w:sz w:val="16"/>
          </w:rPr>
          <w:t>www.secunet.com</w:t>
        </w:r>
      </w:hyperlink>
      <w:r w:rsidR="00F84869">
        <w:rPr>
          <w:rFonts w:ascii="Arial" w:hAnsi="Arial"/>
          <w:i/>
          <w:sz w:val="16"/>
        </w:rPr>
        <w:t>.</w:t>
      </w:r>
    </w:p>
    <w:p w14:paraId="7526E102" w14:textId="77777777" w:rsidR="00761556" w:rsidRDefault="00761556" w:rsidP="00F84869">
      <w:pPr>
        <w:ind w:left="697"/>
        <w:jc w:val="both"/>
        <w:rPr>
          <w:rFonts w:ascii="Arial" w:hAnsi="Arial"/>
          <w:i/>
          <w:sz w:val="16"/>
        </w:rPr>
      </w:pPr>
    </w:p>
    <w:p w14:paraId="6F93098D" w14:textId="77777777" w:rsidR="00DA5758" w:rsidRPr="006A77C8" w:rsidRDefault="00DA5758" w:rsidP="001075C5">
      <w:pPr>
        <w:ind w:left="708"/>
        <w:rPr>
          <w:rFonts w:ascii="Arial" w:hAnsi="Arial" w:cs="Arial"/>
          <w:b/>
          <w:sz w:val="16"/>
          <w:szCs w:val="16"/>
        </w:rPr>
      </w:pPr>
    </w:p>
    <w:p w14:paraId="76E261ED" w14:textId="77777777" w:rsidR="00761556" w:rsidRPr="00761556" w:rsidRDefault="00761556" w:rsidP="00761556">
      <w:pPr>
        <w:pStyle w:val="Kopfzeile"/>
        <w:ind w:left="709" w:right="-2"/>
        <w:jc w:val="both"/>
        <w:outlineLvl w:val="0"/>
        <w:rPr>
          <w:rFonts w:ascii="Arial" w:hAnsi="Arial"/>
          <w:b/>
          <w:sz w:val="16"/>
        </w:rPr>
      </w:pPr>
      <w:r>
        <w:rPr>
          <w:rFonts w:ascii="Arial" w:hAnsi="Arial"/>
          <w:b/>
          <w:sz w:val="16"/>
        </w:rPr>
        <w:t>stashcat</w:t>
      </w:r>
    </w:p>
    <w:p w14:paraId="65D3BD1A" w14:textId="77777777" w:rsidR="00BA5389" w:rsidRDefault="00BA5389" w:rsidP="001075C5">
      <w:pPr>
        <w:ind w:left="708"/>
        <w:rPr>
          <w:rFonts w:ascii="Arial" w:hAnsi="Arial" w:cs="Arial"/>
          <w:b/>
          <w:sz w:val="16"/>
          <w:szCs w:val="16"/>
        </w:rPr>
      </w:pPr>
    </w:p>
    <w:p w14:paraId="070A7FF7" w14:textId="012B9861" w:rsidR="00BA5389" w:rsidRPr="00761556" w:rsidRDefault="00761556" w:rsidP="00761556">
      <w:pPr>
        <w:ind w:left="709" w:hanging="12"/>
        <w:jc w:val="both"/>
        <w:rPr>
          <w:rFonts w:ascii="Arial" w:hAnsi="Arial" w:cs="Arial"/>
          <w:sz w:val="16"/>
          <w:szCs w:val="16"/>
        </w:rPr>
      </w:pPr>
      <w:r w:rsidRPr="00761556">
        <w:rPr>
          <w:rFonts w:ascii="Arial" w:hAnsi="Arial" w:cs="Arial"/>
          <w:sz w:val="16"/>
          <w:szCs w:val="16"/>
        </w:rPr>
        <w:t>Die stashcat GmbH ist Marktführer im Bereich High</w:t>
      </w:r>
      <w:r w:rsidR="00ED40EC">
        <w:rPr>
          <w:rFonts w:ascii="Arial" w:hAnsi="Arial" w:cs="Arial"/>
          <w:sz w:val="16"/>
          <w:szCs w:val="16"/>
        </w:rPr>
        <w:t xml:space="preserve"> S</w:t>
      </w:r>
      <w:r w:rsidRPr="00761556">
        <w:rPr>
          <w:rFonts w:ascii="Arial" w:hAnsi="Arial" w:cs="Arial"/>
          <w:sz w:val="16"/>
          <w:szCs w:val="16"/>
        </w:rPr>
        <w:t xml:space="preserve">ecure Messaging und richtet sich eigens an Unternehmen sowie Behörden und deckt den Bedarf an vertraulicher Kommunikation und dem Datenaustausch ab. Bei der Bundeswehr, der Polizei oder auch in </w:t>
      </w:r>
      <w:r w:rsidR="00F477F1">
        <w:rPr>
          <w:rFonts w:ascii="Arial" w:hAnsi="Arial" w:cs="Arial"/>
          <w:sz w:val="16"/>
          <w:szCs w:val="16"/>
        </w:rPr>
        <w:t xml:space="preserve">über 7.500 </w:t>
      </w:r>
      <w:r w:rsidRPr="00761556">
        <w:rPr>
          <w:rFonts w:ascii="Arial" w:hAnsi="Arial" w:cs="Arial"/>
          <w:sz w:val="16"/>
          <w:szCs w:val="16"/>
        </w:rPr>
        <w:t>Schulen</w:t>
      </w:r>
      <w:r w:rsidR="00F477F1">
        <w:rPr>
          <w:rFonts w:ascii="Arial" w:hAnsi="Arial" w:cs="Arial"/>
          <w:sz w:val="16"/>
          <w:szCs w:val="16"/>
        </w:rPr>
        <w:t xml:space="preserve"> kommt </w:t>
      </w:r>
      <w:r w:rsidR="00F477F1" w:rsidRPr="00761556">
        <w:rPr>
          <w:rFonts w:ascii="Arial" w:hAnsi="Arial" w:cs="Arial"/>
          <w:sz w:val="16"/>
          <w:szCs w:val="16"/>
        </w:rPr>
        <w:t>stashcat</w:t>
      </w:r>
      <w:r w:rsidR="00F477F1" w:rsidRPr="001D399D">
        <w:rPr>
          <w:rFonts w:ascii="Arial" w:hAnsi="Arial" w:cs="Arial"/>
          <w:sz w:val="16"/>
          <w:szCs w:val="16"/>
          <w:vertAlign w:val="superscript"/>
        </w:rPr>
        <w:t>®</w:t>
      </w:r>
      <w:r w:rsidR="00F477F1">
        <w:rPr>
          <w:rFonts w:ascii="Arial" w:hAnsi="Arial" w:cs="Arial"/>
          <w:sz w:val="16"/>
          <w:szCs w:val="16"/>
        </w:rPr>
        <w:t xml:space="preserve"> zum Einsatz</w:t>
      </w:r>
      <w:r w:rsidR="009673E8">
        <w:rPr>
          <w:rFonts w:ascii="Arial" w:hAnsi="Arial" w:cs="Arial"/>
          <w:sz w:val="16"/>
          <w:szCs w:val="16"/>
        </w:rPr>
        <w:t>.</w:t>
      </w:r>
      <w:r w:rsidRPr="00761556">
        <w:rPr>
          <w:rFonts w:ascii="Arial" w:hAnsi="Arial" w:cs="Arial"/>
          <w:sz w:val="16"/>
          <w:szCs w:val="16"/>
        </w:rPr>
        <w:t xml:space="preserve"> </w:t>
      </w:r>
      <w:r w:rsidR="00F477F1">
        <w:rPr>
          <w:rFonts w:ascii="Arial" w:hAnsi="Arial" w:cs="Arial"/>
          <w:sz w:val="16"/>
          <w:szCs w:val="16"/>
        </w:rPr>
        <w:t>Mehr</w:t>
      </w:r>
      <w:r w:rsidRPr="00761556">
        <w:rPr>
          <w:rFonts w:ascii="Arial" w:hAnsi="Arial" w:cs="Arial"/>
          <w:sz w:val="16"/>
          <w:szCs w:val="16"/>
        </w:rPr>
        <w:t xml:space="preserve"> als 1.000.000 </w:t>
      </w:r>
      <w:r w:rsidR="00F477F1">
        <w:rPr>
          <w:rFonts w:ascii="Arial" w:hAnsi="Arial" w:cs="Arial"/>
          <w:sz w:val="16"/>
          <w:szCs w:val="16"/>
        </w:rPr>
        <w:t>Nutzer vertrauen auf den sicheren Messenger</w:t>
      </w:r>
      <w:r w:rsidRPr="00761556">
        <w:rPr>
          <w:rFonts w:ascii="Arial" w:hAnsi="Arial" w:cs="Arial"/>
          <w:sz w:val="16"/>
          <w:szCs w:val="16"/>
        </w:rPr>
        <w:t xml:space="preserve">. Dabei kombiniert die Lösung die </w:t>
      </w:r>
      <w:r w:rsidR="00F477F1">
        <w:rPr>
          <w:rFonts w:ascii="Arial" w:hAnsi="Arial" w:cs="Arial"/>
          <w:sz w:val="16"/>
          <w:szCs w:val="16"/>
        </w:rPr>
        <w:t xml:space="preserve">wesentlichen </w:t>
      </w:r>
      <w:r w:rsidRPr="00761556">
        <w:rPr>
          <w:rFonts w:ascii="Arial" w:hAnsi="Arial" w:cs="Arial"/>
          <w:sz w:val="16"/>
          <w:szCs w:val="16"/>
        </w:rPr>
        <w:t xml:space="preserve">Funktionalitäten von </w:t>
      </w:r>
      <w:r w:rsidR="00F477F1">
        <w:rPr>
          <w:rFonts w:ascii="Arial" w:hAnsi="Arial" w:cs="Arial"/>
          <w:sz w:val="16"/>
          <w:szCs w:val="16"/>
        </w:rPr>
        <w:t>Kommunikation und Kollaboration in einem Tool</w:t>
      </w:r>
      <w:r w:rsidRPr="00761556">
        <w:rPr>
          <w:rFonts w:ascii="Arial" w:hAnsi="Arial" w:cs="Arial"/>
          <w:sz w:val="16"/>
          <w:szCs w:val="16"/>
        </w:rPr>
        <w:t>. Gehostet im deutschen Rechenzentrum, konform nach Landesdatenschutzgesetz oder alternativ in der kundeneigenen Infrastruktur. stashcat</w:t>
      </w:r>
      <w:r w:rsidRPr="009673E8">
        <w:rPr>
          <w:rFonts w:ascii="Arial" w:hAnsi="Arial" w:cs="Arial"/>
          <w:sz w:val="16"/>
          <w:szCs w:val="16"/>
          <w:vertAlign w:val="superscript"/>
        </w:rPr>
        <w:t>®</w:t>
      </w:r>
      <w:r w:rsidRPr="00761556">
        <w:rPr>
          <w:rFonts w:ascii="Arial" w:hAnsi="Arial" w:cs="Arial"/>
          <w:sz w:val="16"/>
          <w:szCs w:val="16"/>
        </w:rPr>
        <w:t xml:space="preserve"> bietet weitere wichtige Funktionen, wie beispielsweise eine von Handynummern unabhängige Kontaktdatenbank mit Schnittstelle</w:t>
      </w:r>
      <w:r w:rsidR="00F477F1">
        <w:rPr>
          <w:rFonts w:ascii="Arial" w:hAnsi="Arial" w:cs="Arial"/>
          <w:sz w:val="16"/>
          <w:szCs w:val="16"/>
        </w:rPr>
        <w:t>n zu Firmen-Verzeichnisdiensten</w:t>
      </w:r>
      <w:r w:rsidRPr="00761556">
        <w:rPr>
          <w:rFonts w:ascii="Arial" w:hAnsi="Arial" w:cs="Arial"/>
          <w:sz w:val="16"/>
          <w:szCs w:val="16"/>
        </w:rPr>
        <w:t xml:space="preserve">, echter Ende-zu-Ende Verschlüsselung und </w:t>
      </w:r>
      <w:proofErr w:type="spellStart"/>
      <w:r w:rsidRPr="00761556">
        <w:rPr>
          <w:rFonts w:ascii="Arial" w:hAnsi="Arial" w:cs="Arial"/>
          <w:sz w:val="16"/>
          <w:szCs w:val="16"/>
        </w:rPr>
        <w:t>Georeferenzierung</w:t>
      </w:r>
      <w:proofErr w:type="spellEnd"/>
      <w:r w:rsidRPr="00761556">
        <w:rPr>
          <w:rFonts w:ascii="Arial" w:hAnsi="Arial" w:cs="Arial"/>
          <w:sz w:val="16"/>
          <w:szCs w:val="16"/>
        </w:rPr>
        <w:t>. Unterstützt werden alle mobilen und stationären Endgeräte (PC, MAC, Notebook). Dabei steht dem Anwender auf allen seinen Geräten immer der identische Daten- und Informationsstand bereit. stashcat</w:t>
      </w:r>
      <w:r w:rsidRPr="009673E8">
        <w:rPr>
          <w:rFonts w:ascii="Arial" w:hAnsi="Arial" w:cs="Arial"/>
          <w:sz w:val="16"/>
          <w:szCs w:val="16"/>
          <w:vertAlign w:val="superscript"/>
        </w:rPr>
        <w:t>®</w:t>
      </w:r>
      <w:r w:rsidRPr="00761556">
        <w:rPr>
          <w:rFonts w:ascii="Arial" w:hAnsi="Arial" w:cs="Arial"/>
          <w:sz w:val="16"/>
          <w:szCs w:val="16"/>
        </w:rPr>
        <w:t xml:space="preserve"> kann optional auch </w:t>
      </w:r>
      <w:r w:rsidR="00A657E8">
        <w:rPr>
          <w:rFonts w:ascii="Arial" w:hAnsi="Arial" w:cs="Arial"/>
          <w:sz w:val="16"/>
          <w:szCs w:val="16"/>
        </w:rPr>
        <w:t xml:space="preserve">von Kunden </w:t>
      </w:r>
      <w:r w:rsidRPr="00761556">
        <w:rPr>
          <w:rFonts w:ascii="Arial" w:hAnsi="Arial" w:cs="Arial"/>
          <w:sz w:val="16"/>
          <w:szCs w:val="16"/>
        </w:rPr>
        <w:t>als eigene App gebrandet und betrieben werden.</w:t>
      </w:r>
    </w:p>
    <w:p w14:paraId="38DBE153" w14:textId="77777777" w:rsidR="00BA5389" w:rsidRDefault="00BA5389" w:rsidP="001075C5">
      <w:pPr>
        <w:ind w:left="708"/>
        <w:rPr>
          <w:rFonts w:ascii="Arial" w:hAnsi="Arial" w:cs="Arial"/>
          <w:b/>
          <w:sz w:val="16"/>
          <w:szCs w:val="16"/>
        </w:rPr>
      </w:pPr>
    </w:p>
    <w:p w14:paraId="666008A3" w14:textId="455ED238" w:rsidR="00B94BF9" w:rsidRDefault="00761556" w:rsidP="00761556">
      <w:pPr>
        <w:ind w:left="697"/>
        <w:jc w:val="both"/>
        <w:rPr>
          <w:rFonts w:ascii="Arial" w:hAnsi="Arial"/>
          <w:i/>
          <w:sz w:val="16"/>
        </w:rPr>
      </w:pPr>
      <w:r>
        <w:rPr>
          <w:rFonts w:ascii="Arial" w:hAnsi="Arial"/>
          <w:i/>
          <w:sz w:val="16"/>
        </w:rPr>
        <w:t xml:space="preserve">Weitere Informationen finden Sie unter </w:t>
      </w:r>
      <w:hyperlink r:id="rId10" w:history="1">
        <w:r w:rsidRPr="00774252">
          <w:rPr>
            <w:rStyle w:val="Hyperlink"/>
            <w:rFonts w:ascii="Arial" w:hAnsi="Arial"/>
            <w:i/>
            <w:sz w:val="16"/>
          </w:rPr>
          <w:t>https://stashcat.com/</w:t>
        </w:r>
      </w:hyperlink>
    </w:p>
    <w:p w14:paraId="0D384D1B" w14:textId="77777777" w:rsidR="00761556" w:rsidRPr="006A77C8" w:rsidRDefault="00761556" w:rsidP="00761556">
      <w:pPr>
        <w:ind w:left="697"/>
        <w:jc w:val="both"/>
        <w:rPr>
          <w:rFonts w:ascii="Arial" w:hAnsi="Arial" w:cs="Arial"/>
          <w:b/>
          <w:sz w:val="16"/>
          <w:szCs w:val="16"/>
        </w:rPr>
      </w:pPr>
    </w:p>
    <w:p w14:paraId="43F2A9E6" w14:textId="77777777" w:rsidR="00B35383" w:rsidRPr="00B35383" w:rsidRDefault="00B35383" w:rsidP="00A3586E">
      <w:pPr>
        <w:ind w:left="708"/>
        <w:jc w:val="both"/>
        <w:rPr>
          <w:rFonts w:ascii="Arial" w:hAnsi="Arial" w:cs="Arial"/>
          <w:sz w:val="16"/>
          <w:szCs w:val="16"/>
        </w:rPr>
      </w:pPr>
    </w:p>
    <w:sectPr w:rsidR="00B35383" w:rsidRPr="00B35383">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162A58" w16cid:durableId="243FD5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878C" w14:textId="77777777" w:rsidR="00501A06" w:rsidRDefault="00501A06">
      <w:r>
        <w:separator/>
      </w:r>
    </w:p>
  </w:endnote>
  <w:endnote w:type="continuationSeparator" w:id="0">
    <w:p w14:paraId="08B556C7" w14:textId="77777777" w:rsidR="00501A06" w:rsidRDefault="0050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2A26"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763CC7A5"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BD52" w14:textId="3B0E0FFD"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67367F">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67367F">
      <w:rPr>
        <w:rStyle w:val="Seitenzahl"/>
        <w:rFonts w:ascii="Arial" w:hAnsi="Arial"/>
        <w:noProof/>
        <w:sz w:val="22"/>
      </w:rPr>
      <w:t>2</w:t>
    </w:r>
    <w:r>
      <w:rPr>
        <w:rStyle w:val="Seitenzahl"/>
        <w:rFonts w:ascii="Arial" w:hAnsi="Arial"/>
        <w:sz w:val="22"/>
      </w:rPr>
      <w:fldChar w:fldCharType="end"/>
    </w:r>
  </w:p>
  <w:p w14:paraId="5931D757" w14:textId="77777777"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E1A7" w14:textId="77777777" w:rsidR="00501A06" w:rsidRDefault="00501A06">
      <w:r>
        <w:separator/>
      </w:r>
    </w:p>
  </w:footnote>
  <w:footnote w:type="continuationSeparator" w:id="0">
    <w:p w14:paraId="414E8DC4" w14:textId="77777777" w:rsidR="00501A06" w:rsidRDefault="0050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4FB9" w14:textId="77777777" w:rsidR="00C17202" w:rsidRDefault="00077F07" w:rsidP="00EF4B33">
    <w:pPr>
      <w:pStyle w:val="Kopfzeile"/>
      <w:spacing w:before="1600" w:after="480"/>
      <w:ind w:left="709" w:right="1418"/>
      <w:rPr>
        <w:rFonts w:ascii="Arial" w:hAnsi="Arial"/>
        <w:sz w:val="32"/>
      </w:rPr>
    </w:pPr>
    <w:r>
      <w:rPr>
        <w:noProof/>
      </w:rPr>
      <w:drawing>
        <wp:anchor distT="0" distB="0" distL="114300" distR="114300" simplePos="0" relativeHeight="251660288" behindDoc="0" locked="0" layoutInCell="1" allowOverlap="1" wp14:anchorId="07658B8D" wp14:editId="5DA74BC1">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1">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F73C27">
      <w:rPr>
        <w:rFonts w:ascii="Arial" w:hAnsi="Arial"/>
        <w:noProof/>
        <w:sz w:val="32"/>
      </w:rPr>
      <w:drawing>
        <wp:anchor distT="0" distB="0" distL="114300" distR="114300" simplePos="0" relativeHeight="251658240" behindDoc="1" locked="0" layoutInCell="1" allowOverlap="1" wp14:anchorId="76121968" wp14:editId="2F65930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6192" behindDoc="0" locked="0" layoutInCell="1" allowOverlap="1" wp14:anchorId="66C580AD" wp14:editId="41E65B98">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3AA7" w14:textId="77777777" w:rsidR="00C17202" w:rsidRDefault="00C17202">
    <w:pPr>
      <w:pStyle w:val="Kopfzeile"/>
      <w:ind w:right="1418"/>
      <w:jc w:val="right"/>
      <w:rPr>
        <w:rFonts w:ascii="Swis721 Ex BT" w:hAnsi="Swis721 Ex BT"/>
        <w:sz w:val="40"/>
      </w:rPr>
    </w:pPr>
  </w:p>
  <w:p w14:paraId="0857CFBE" w14:textId="77777777" w:rsidR="00C17202" w:rsidRDefault="00C17202">
    <w:pPr>
      <w:pStyle w:val="Kopfzeile"/>
      <w:ind w:right="1418"/>
      <w:jc w:val="right"/>
      <w:rPr>
        <w:rFonts w:ascii="Swis721 Ex BT" w:hAnsi="Swis721 Ex BT"/>
        <w:sz w:val="40"/>
      </w:rPr>
    </w:pPr>
  </w:p>
  <w:p w14:paraId="2BC972E8"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3D549B87" wp14:editId="71DF648E">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6A4A01AD" w14:textId="77777777" w:rsidR="00C17202" w:rsidRDefault="00C17202">
    <w:pPr>
      <w:pStyle w:val="Kopfzeile"/>
      <w:jc w:val="right"/>
      <w:rPr>
        <w:rFonts w:ascii="Arial" w:hAnsi="Arial"/>
      </w:rPr>
    </w:pPr>
  </w:p>
  <w:p w14:paraId="342F2A0E" w14:textId="77777777" w:rsidR="00C17202" w:rsidRDefault="00C17202">
    <w:pPr>
      <w:pStyle w:val="Kopfzeile"/>
      <w:jc w:val="right"/>
      <w:rPr>
        <w:rFonts w:ascii="Arial" w:hAnsi="Arial"/>
      </w:rPr>
    </w:pPr>
  </w:p>
  <w:p w14:paraId="106D3D9F" w14:textId="77777777" w:rsidR="00C17202" w:rsidRDefault="00C17202">
    <w:pPr>
      <w:pStyle w:val="Kopfzeile"/>
      <w:jc w:val="right"/>
      <w:rPr>
        <w:rFonts w:ascii="Arial" w:hAnsi="Arial"/>
      </w:rPr>
    </w:pPr>
  </w:p>
  <w:p w14:paraId="49E1AAC4" w14:textId="77777777" w:rsidR="00C17202" w:rsidRDefault="00C17202">
    <w:pPr>
      <w:pStyle w:val="Kopfzeile"/>
      <w:jc w:val="right"/>
      <w:rPr>
        <w:rFonts w:ascii="Arial" w:hAnsi="Arial"/>
      </w:rPr>
    </w:pPr>
  </w:p>
  <w:p w14:paraId="71610F45" w14:textId="77777777" w:rsidR="00C17202" w:rsidRDefault="00C17202">
    <w:pPr>
      <w:pStyle w:val="Kopfzeile"/>
      <w:jc w:val="right"/>
      <w:rPr>
        <w:rFonts w:ascii="Arial" w:hAnsi="Arial"/>
      </w:rPr>
    </w:pPr>
  </w:p>
  <w:p w14:paraId="3393C3C0" w14:textId="77777777" w:rsidR="00C17202" w:rsidRDefault="00C17202">
    <w:pPr>
      <w:pStyle w:val="Kopfzeile"/>
      <w:jc w:val="right"/>
      <w:rPr>
        <w:rFonts w:ascii="Arial" w:hAnsi="Arial"/>
      </w:rPr>
    </w:pPr>
  </w:p>
  <w:p w14:paraId="46C975FD" w14:textId="77777777" w:rsidR="00C17202" w:rsidRDefault="00C17202">
    <w:pPr>
      <w:pStyle w:val="Kopfzeile"/>
      <w:rPr>
        <w:rFonts w:ascii="Arial" w:hAnsi="Arial"/>
        <w:sz w:val="32"/>
      </w:rPr>
    </w:pPr>
    <w:r>
      <w:rPr>
        <w:rFonts w:ascii="Arial" w:hAnsi="Arial"/>
        <w:sz w:val="32"/>
      </w:rPr>
      <w:t>Presseinformation</w:t>
    </w:r>
  </w:p>
  <w:p w14:paraId="39C05190" w14:textId="77777777" w:rsidR="00C17202" w:rsidRDefault="00C17202">
    <w:pPr>
      <w:pStyle w:val="Kopfzeile"/>
      <w:rPr>
        <w:rFonts w:ascii="Arial" w:hAnsi="Arial"/>
        <w:sz w:val="32"/>
      </w:rPr>
    </w:pPr>
  </w:p>
  <w:p w14:paraId="2205D54F"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CBB0D3-762F-4A4C-BF43-957D3606A1AB}"/>
    <w:docVar w:name="dgnword-eventsink" w:val="22100752"/>
  </w:docVars>
  <w:rsids>
    <w:rsidRoot w:val="00C62781"/>
    <w:rsid w:val="00013CA3"/>
    <w:rsid w:val="000332DC"/>
    <w:rsid w:val="00036D1C"/>
    <w:rsid w:val="00046C8B"/>
    <w:rsid w:val="00054694"/>
    <w:rsid w:val="00070E91"/>
    <w:rsid w:val="000738CC"/>
    <w:rsid w:val="00077F07"/>
    <w:rsid w:val="000933AD"/>
    <w:rsid w:val="000A4DA4"/>
    <w:rsid w:val="000C3A9E"/>
    <w:rsid w:val="000D0B22"/>
    <w:rsid w:val="001075C5"/>
    <w:rsid w:val="001206D1"/>
    <w:rsid w:val="001249CD"/>
    <w:rsid w:val="00130C10"/>
    <w:rsid w:val="0014673C"/>
    <w:rsid w:val="0015116B"/>
    <w:rsid w:val="00167E58"/>
    <w:rsid w:val="00193E2D"/>
    <w:rsid w:val="001F0C6F"/>
    <w:rsid w:val="001F70FA"/>
    <w:rsid w:val="00227CF5"/>
    <w:rsid w:val="00233340"/>
    <w:rsid w:val="00243467"/>
    <w:rsid w:val="00244A7C"/>
    <w:rsid w:val="00244B89"/>
    <w:rsid w:val="002548A9"/>
    <w:rsid w:val="0026186F"/>
    <w:rsid w:val="00270286"/>
    <w:rsid w:val="00276620"/>
    <w:rsid w:val="002976D1"/>
    <w:rsid w:val="002A6536"/>
    <w:rsid w:val="002B544D"/>
    <w:rsid w:val="002B6ED4"/>
    <w:rsid w:val="003124BB"/>
    <w:rsid w:val="003259EA"/>
    <w:rsid w:val="00327AD2"/>
    <w:rsid w:val="00345097"/>
    <w:rsid w:val="003602F4"/>
    <w:rsid w:val="00361AC0"/>
    <w:rsid w:val="00367A0F"/>
    <w:rsid w:val="003A2B5B"/>
    <w:rsid w:val="003E2689"/>
    <w:rsid w:val="003E446B"/>
    <w:rsid w:val="004144F5"/>
    <w:rsid w:val="00440BD5"/>
    <w:rsid w:val="00451F60"/>
    <w:rsid w:val="00454BC4"/>
    <w:rsid w:val="00456FA4"/>
    <w:rsid w:val="0048473C"/>
    <w:rsid w:val="00486F57"/>
    <w:rsid w:val="00497979"/>
    <w:rsid w:val="004A0F46"/>
    <w:rsid w:val="004A6854"/>
    <w:rsid w:val="004D2EA0"/>
    <w:rsid w:val="004E0BEC"/>
    <w:rsid w:val="00501A06"/>
    <w:rsid w:val="0052247A"/>
    <w:rsid w:val="00576088"/>
    <w:rsid w:val="005B303F"/>
    <w:rsid w:val="005F13F5"/>
    <w:rsid w:val="005F5428"/>
    <w:rsid w:val="006068C1"/>
    <w:rsid w:val="006338C8"/>
    <w:rsid w:val="0066336C"/>
    <w:rsid w:val="0067367F"/>
    <w:rsid w:val="00676CAA"/>
    <w:rsid w:val="006877AA"/>
    <w:rsid w:val="00694C32"/>
    <w:rsid w:val="006A77C8"/>
    <w:rsid w:val="006B303A"/>
    <w:rsid w:val="006C7756"/>
    <w:rsid w:val="007505DB"/>
    <w:rsid w:val="00761556"/>
    <w:rsid w:val="00762F43"/>
    <w:rsid w:val="00775104"/>
    <w:rsid w:val="00791DED"/>
    <w:rsid w:val="007A03D5"/>
    <w:rsid w:val="007C2317"/>
    <w:rsid w:val="007E377C"/>
    <w:rsid w:val="007F683E"/>
    <w:rsid w:val="0081682E"/>
    <w:rsid w:val="00816873"/>
    <w:rsid w:val="0087418A"/>
    <w:rsid w:val="00874E3D"/>
    <w:rsid w:val="008813D3"/>
    <w:rsid w:val="00884FD7"/>
    <w:rsid w:val="008878D7"/>
    <w:rsid w:val="00894DF7"/>
    <w:rsid w:val="008B0F3A"/>
    <w:rsid w:val="008C1149"/>
    <w:rsid w:val="008C280E"/>
    <w:rsid w:val="008E063E"/>
    <w:rsid w:val="008E434F"/>
    <w:rsid w:val="008E7A1D"/>
    <w:rsid w:val="009013CE"/>
    <w:rsid w:val="0092449F"/>
    <w:rsid w:val="00951871"/>
    <w:rsid w:val="009605DB"/>
    <w:rsid w:val="00963B58"/>
    <w:rsid w:val="009673E8"/>
    <w:rsid w:val="00974918"/>
    <w:rsid w:val="00997188"/>
    <w:rsid w:val="009A4E0D"/>
    <w:rsid w:val="009E4CA0"/>
    <w:rsid w:val="009E54A4"/>
    <w:rsid w:val="00A061AF"/>
    <w:rsid w:val="00A164CA"/>
    <w:rsid w:val="00A3586E"/>
    <w:rsid w:val="00A54B8A"/>
    <w:rsid w:val="00A560EF"/>
    <w:rsid w:val="00A657E8"/>
    <w:rsid w:val="00AA0E95"/>
    <w:rsid w:val="00AA3C26"/>
    <w:rsid w:val="00AB6522"/>
    <w:rsid w:val="00AC2590"/>
    <w:rsid w:val="00AD7DC7"/>
    <w:rsid w:val="00AE053A"/>
    <w:rsid w:val="00AE1A2F"/>
    <w:rsid w:val="00B01548"/>
    <w:rsid w:val="00B06990"/>
    <w:rsid w:val="00B102E4"/>
    <w:rsid w:val="00B12C7C"/>
    <w:rsid w:val="00B13497"/>
    <w:rsid w:val="00B22B21"/>
    <w:rsid w:val="00B35383"/>
    <w:rsid w:val="00B50389"/>
    <w:rsid w:val="00B734E1"/>
    <w:rsid w:val="00B74C52"/>
    <w:rsid w:val="00B91175"/>
    <w:rsid w:val="00B94BF9"/>
    <w:rsid w:val="00BA519E"/>
    <w:rsid w:val="00BA5389"/>
    <w:rsid w:val="00BC4024"/>
    <w:rsid w:val="00BC47B7"/>
    <w:rsid w:val="00BD1C24"/>
    <w:rsid w:val="00BE42B0"/>
    <w:rsid w:val="00C013A9"/>
    <w:rsid w:val="00C05654"/>
    <w:rsid w:val="00C17202"/>
    <w:rsid w:val="00C23944"/>
    <w:rsid w:val="00C2721E"/>
    <w:rsid w:val="00C34ED4"/>
    <w:rsid w:val="00C421CE"/>
    <w:rsid w:val="00C439A5"/>
    <w:rsid w:val="00C45DBD"/>
    <w:rsid w:val="00C46CAD"/>
    <w:rsid w:val="00C46ED4"/>
    <w:rsid w:val="00C62781"/>
    <w:rsid w:val="00C86293"/>
    <w:rsid w:val="00C9294F"/>
    <w:rsid w:val="00C93B49"/>
    <w:rsid w:val="00CA75DB"/>
    <w:rsid w:val="00CB58B4"/>
    <w:rsid w:val="00CB5FD7"/>
    <w:rsid w:val="00CE5D27"/>
    <w:rsid w:val="00CF245E"/>
    <w:rsid w:val="00D25AE8"/>
    <w:rsid w:val="00D46F52"/>
    <w:rsid w:val="00D46FDB"/>
    <w:rsid w:val="00D50F10"/>
    <w:rsid w:val="00D51FAC"/>
    <w:rsid w:val="00D612F2"/>
    <w:rsid w:val="00D869EC"/>
    <w:rsid w:val="00D870FE"/>
    <w:rsid w:val="00DA5758"/>
    <w:rsid w:val="00DC3650"/>
    <w:rsid w:val="00DD2F97"/>
    <w:rsid w:val="00DE54C2"/>
    <w:rsid w:val="00DF4AA7"/>
    <w:rsid w:val="00E029B6"/>
    <w:rsid w:val="00E07E37"/>
    <w:rsid w:val="00E45F30"/>
    <w:rsid w:val="00E62AB2"/>
    <w:rsid w:val="00E630DC"/>
    <w:rsid w:val="00E83A44"/>
    <w:rsid w:val="00E8552B"/>
    <w:rsid w:val="00EA6663"/>
    <w:rsid w:val="00EA6FC6"/>
    <w:rsid w:val="00EB7AEA"/>
    <w:rsid w:val="00EC6C28"/>
    <w:rsid w:val="00ED08BE"/>
    <w:rsid w:val="00ED40EC"/>
    <w:rsid w:val="00EE62C0"/>
    <w:rsid w:val="00EF4B33"/>
    <w:rsid w:val="00EF7865"/>
    <w:rsid w:val="00F21A51"/>
    <w:rsid w:val="00F34A37"/>
    <w:rsid w:val="00F477F1"/>
    <w:rsid w:val="00F56F39"/>
    <w:rsid w:val="00F603AA"/>
    <w:rsid w:val="00F621EB"/>
    <w:rsid w:val="00F663BA"/>
    <w:rsid w:val="00F6657E"/>
    <w:rsid w:val="00F73C27"/>
    <w:rsid w:val="00F7408E"/>
    <w:rsid w:val="00F84869"/>
    <w:rsid w:val="00F91BB7"/>
    <w:rsid w:val="00FB104C"/>
    <w:rsid w:val="00FC4118"/>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8A70B6"/>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sse@secunet.com" TargetMode="Externa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ashcat.com/" TargetMode="Externa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4208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8</cp:revision>
  <cp:lastPrinted>2021-05-10T11:35:00Z</cp:lastPrinted>
  <dcterms:created xsi:type="dcterms:W3CDTF">2021-05-10T08:53:00Z</dcterms:created>
  <dcterms:modified xsi:type="dcterms:W3CDTF">2021-05-10T13:03:00Z</dcterms:modified>
</cp:coreProperties>
</file>