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E90F3C" w:rsidP="00094AD6">
      <w:pPr>
        <w:spacing w:after="360"/>
        <w:ind w:left="697" w:right="-285"/>
        <w:rPr>
          <w:rFonts w:ascii="Arial" w:hAnsi="Arial"/>
          <w:b/>
          <w:sz w:val="32"/>
        </w:rPr>
      </w:pPr>
      <w:r>
        <w:rPr>
          <w:rFonts w:ascii="Arial" w:hAnsi="Arial"/>
          <w:b/>
          <w:sz w:val="32"/>
        </w:rPr>
        <w:t xml:space="preserve">secunet Security Networks AG: </w:t>
      </w:r>
      <w:r w:rsidR="00094AD6">
        <w:rPr>
          <w:rFonts w:ascii="Arial" w:hAnsi="Arial"/>
          <w:b/>
          <w:sz w:val="32"/>
        </w:rPr>
        <w:t>O</w:t>
      </w:r>
      <w:r>
        <w:rPr>
          <w:rFonts w:ascii="Arial" w:hAnsi="Arial"/>
          <w:b/>
          <w:sz w:val="32"/>
        </w:rPr>
        <w:t>rdentliche</w:t>
      </w:r>
      <w:r w:rsidR="00D7618F">
        <w:rPr>
          <w:rFonts w:ascii="Arial" w:hAnsi="Arial"/>
          <w:b/>
          <w:sz w:val="32"/>
        </w:rPr>
        <w:t xml:space="preserve"> </w:t>
      </w:r>
      <w:r>
        <w:rPr>
          <w:rFonts w:ascii="Arial" w:hAnsi="Arial"/>
          <w:b/>
          <w:sz w:val="32"/>
        </w:rPr>
        <w:t xml:space="preserve">Hauptversammlung </w:t>
      </w:r>
      <w:r w:rsidR="006C6267">
        <w:rPr>
          <w:rFonts w:ascii="Arial" w:hAnsi="Arial"/>
          <w:b/>
          <w:sz w:val="32"/>
        </w:rPr>
        <w:t>2020</w:t>
      </w:r>
    </w:p>
    <w:p w:rsidR="00A061AF" w:rsidRPr="00275A6D" w:rsidRDefault="009013CE" w:rsidP="00C17202">
      <w:pPr>
        <w:spacing w:after="120" w:line="360" w:lineRule="auto"/>
        <w:ind w:left="697"/>
        <w:jc w:val="both"/>
        <w:rPr>
          <w:rFonts w:ascii="Arial" w:hAnsi="Arial"/>
          <w:b/>
          <w:sz w:val="22"/>
        </w:rPr>
      </w:pPr>
      <w:r w:rsidRPr="00D7618F">
        <w:rPr>
          <w:rFonts w:ascii="Arial" w:hAnsi="Arial"/>
          <w:b/>
          <w:i/>
          <w:sz w:val="22"/>
        </w:rPr>
        <w:t xml:space="preserve">[Essen, </w:t>
      </w:r>
      <w:r w:rsidR="006C6267" w:rsidRPr="00D7618F">
        <w:rPr>
          <w:rFonts w:ascii="Arial" w:hAnsi="Arial"/>
          <w:b/>
          <w:i/>
          <w:sz w:val="22"/>
        </w:rPr>
        <w:t>8. Juli 2020</w:t>
      </w:r>
      <w:r w:rsidR="00A164CA" w:rsidRPr="00D7618F">
        <w:rPr>
          <w:rFonts w:ascii="Arial" w:hAnsi="Arial"/>
          <w:b/>
          <w:i/>
          <w:sz w:val="22"/>
        </w:rPr>
        <w:t>]</w:t>
      </w:r>
      <w:r w:rsidR="00A164CA" w:rsidRPr="00D7618F">
        <w:rPr>
          <w:rFonts w:ascii="Arial" w:hAnsi="Arial"/>
          <w:b/>
          <w:sz w:val="22"/>
        </w:rPr>
        <w:t xml:space="preserve"> </w:t>
      </w:r>
      <w:r w:rsidR="00E90F3C" w:rsidRPr="00D7618F">
        <w:rPr>
          <w:rFonts w:ascii="Arial" w:hAnsi="Arial"/>
          <w:b/>
          <w:sz w:val="22"/>
        </w:rPr>
        <w:t>Die secunet Security Networks AG (ISIN DE0007276503, WKN 727650), führender deutscher Anbieter von hochwertiger, vertrauenswürdiger IT-Sicherheit und IT-Sicherheitspartner der Bundesrepublik Deutschland, hat heute erfolgreich ihre diesjährige ordentliche Hauptversammlung abgehalten.</w:t>
      </w:r>
      <w:r w:rsidR="006C6267">
        <w:rPr>
          <w:rFonts w:ascii="Arial" w:hAnsi="Arial"/>
          <w:b/>
          <w:sz w:val="22"/>
        </w:rPr>
        <w:t xml:space="preserve"> </w:t>
      </w:r>
    </w:p>
    <w:p w:rsidR="00E90F3C" w:rsidRPr="00E90F3C" w:rsidRDefault="00E90F3C" w:rsidP="00E90F3C">
      <w:pPr>
        <w:spacing w:after="120" w:line="360" w:lineRule="auto"/>
        <w:ind w:left="697"/>
        <w:jc w:val="both"/>
        <w:rPr>
          <w:rFonts w:ascii="Arial" w:hAnsi="Arial"/>
          <w:sz w:val="22"/>
        </w:rPr>
      </w:pPr>
      <w:r w:rsidRPr="00D7618F">
        <w:rPr>
          <w:rFonts w:ascii="Arial" w:hAnsi="Arial"/>
          <w:sz w:val="22"/>
        </w:rPr>
        <w:t>Die Präsenz in der Hauptversammlung</w:t>
      </w:r>
      <w:r w:rsidR="000D3F8C" w:rsidRPr="00D7618F">
        <w:rPr>
          <w:rFonts w:ascii="Arial" w:hAnsi="Arial"/>
          <w:sz w:val="22"/>
        </w:rPr>
        <w:t xml:space="preserve">, die auf Grundlage </w:t>
      </w:r>
      <w:proofErr w:type="gramStart"/>
      <w:r w:rsidR="000D3F8C" w:rsidRPr="00D7618F">
        <w:rPr>
          <w:rFonts w:ascii="Arial" w:hAnsi="Arial"/>
          <w:sz w:val="22"/>
        </w:rPr>
        <w:t>des</w:t>
      </w:r>
      <w:proofErr w:type="gramEnd"/>
      <w:r w:rsidR="000D3F8C" w:rsidRPr="00D7618F">
        <w:rPr>
          <w:rFonts w:ascii="Arial" w:hAnsi="Arial"/>
          <w:sz w:val="22"/>
        </w:rPr>
        <w:t xml:space="preserve"> COVID-19 </w:t>
      </w:r>
      <w:proofErr w:type="spellStart"/>
      <w:r w:rsidR="000D3F8C" w:rsidRPr="00D7618F">
        <w:rPr>
          <w:rFonts w:ascii="Arial" w:hAnsi="Arial"/>
          <w:sz w:val="22"/>
        </w:rPr>
        <w:t>AuswBekG</w:t>
      </w:r>
      <w:proofErr w:type="spellEnd"/>
      <w:r w:rsidR="000D3F8C" w:rsidRPr="00D7618F">
        <w:rPr>
          <w:rFonts w:ascii="Arial" w:hAnsi="Arial"/>
          <w:sz w:val="22"/>
        </w:rPr>
        <w:t xml:space="preserve"> als virtuelle Hauptversammlung durchgeführt wurde,</w:t>
      </w:r>
      <w:r w:rsidRPr="00D7618F">
        <w:rPr>
          <w:rFonts w:ascii="Arial" w:hAnsi="Arial"/>
          <w:sz w:val="22"/>
        </w:rPr>
        <w:t xml:space="preserve"> lag bei </w:t>
      </w:r>
      <w:r w:rsidR="008C33E9">
        <w:rPr>
          <w:rFonts w:ascii="Arial" w:hAnsi="Arial" w:cs="Arial"/>
          <w:sz w:val="22"/>
        </w:rPr>
        <w:t>81</w:t>
      </w:r>
      <w:r w:rsidR="006C6267" w:rsidRPr="00D7618F">
        <w:rPr>
          <w:rFonts w:ascii="Arial" w:hAnsi="Arial"/>
          <w:sz w:val="22"/>
        </w:rPr>
        <w:t> </w:t>
      </w:r>
      <w:r w:rsidRPr="00D7618F">
        <w:rPr>
          <w:rFonts w:ascii="Arial" w:hAnsi="Arial"/>
          <w:sz w:val="22"/>
        </w:rPr>
        <w:t>% des Grundkapitals. Die Zustimmung zu den Tages</w:t>
      </w:r>
      <w:bookmarkStart w:id="0" w:name="_GoBack"/>
      <w:bookmarkEnd w:id="0"/>
      <w:r w:rsidRPr="00D7618F">
        <w:rPr>
          <w:rFonts w:ascii="Arial" w:hAnsi="Arial"/>
          <w:sz w:val="22"/>
        </w:rPr>
        <w:t xml:space="preserve">ordnungspunkten betrug jeweils mehr als </w:t>
      </w:r>
      <w:r w:rsidR="00AA27F9">
        <w:rPr>
          <w:rFonts w:ascii="Arial" w:hAnsi="Arial"/>
          <w:sz w:val="22"/>
        </w:rPr>
        <w:t>99</w:t>
      </w:r>
      <w:r w:rsidR="006C6267" w:rsidRPr="00D7618F">
        <w:rPr>
          <w:rFonts w:ascii="Arial" w:hAnsi="Arial"/>
          <w:sz w:val="22"/>
        </w:rPr>
        <w:t> </w:t>
      </w:r>
      <w:r w:rsidRPr="00D7618F">
        <w:rPr>
          <w:rFonts w:ascii="Arial" w:hAnsi="Arial"/>
          <w:sz w:val="22"/>
        </w:rPr>
        <w:t>%.</w:t>
      </w:r>
      <w:r w:rsidR="0006766C" w:rsidRPr="00D7618F">
        <w:rPr>
          <w:rFonts w:ascii="Arial" w:hAnsi="Arial"/>
          <w:sz w:val="22"/>
        </w:rPr>
        <w:t xml:space="preserve"> Der Gewinnverwendungsbeschluss, der unter anderem die Ausschüttung einer </w:t>
      </w:r>
      <w:r w:rsidR="008A76FC">
        <w:rPr>
          <w:rFonts w:ascii="Arial" w:hAnsi="Arial"/>
          <w:sz w:val="22"/>
        </w:rPr>
        <w:t>Normd</w:t>
      </w:r>
      <w:r w:rsidR="0006766C" w:rsidRPr="00D7618F">
        <w:rPr>
          <w:rFonts w:ascii="Arial" w:hAnsi="Arial"/>
          <w:sz w:val="22"/>
        </w:rPr>
        <w:t>ividende von 1,56 Euro je dividendenberechtigter Stückaktie vorsieht</w:t>
      </w:r>
      <w:r w:rsidR="00855FA5" w:rsidRPr="00D7618F">
        <w:rPr>
          <w:rFonts w:ascii="Arial" w:hAnsi="Arial"/>
          <w:sz w:val="22"/>
        </w:rPr>
        <w:t xml:space="preserve"> (Vorjahr</w:t>
      </w:r>
      <w:r w:rsidR="008A76FC">
        <w:rPr>
          <w:rFonts w:ascii="Arial" w:hAnsi="Arial"/>
          <w:sz w:val="22"/>
        </w:rPr>
        <w:t xml:space="preserve">: Normdividende </w:t>
      </w:r>
      <w:r w:rsidR="00224C41">
        <w:rPr>
          <w:rFonts w:ascii="Arial" w:hAnsi="Arial"/>
          <w:sz w:val="22"/>
        </w:rPr>
        <w:t>1,13 Euro und Sonderdividende 0,91</w:t>
      </w:r>
      <w:r w:rsidR="008A76FC">
        <w:rPr>
          <w:rFonts w:ascii="Arial" w:hAnsi="Arial"/>
          <w:sz w:val="22"/>
        </w:rPr>
        <w:t xml:space="preserve"> Euro)</w:t>
      </w:r>
      <w:r w:rsidR="00855FA5" w:rsidRPr="00D7618F">
        <w:rPr>
          <w:rFonts w:ascii="Arial" w:hAnsi="Arial"/>
          <w:sz w:val="22"/>
        </w:rPr>
        <w:t xml:space="preserve"> </w:t>
      </w:r>
      <w:r w:rsidR="00AA27F9">
        <w:rPr>
          <w:rFonts w:ascii="Arial" w:hAnsi="Arial"/>
          <w:sz w:val="22"/>
        </w:rPr>
        <w:t>wurde mit</w:t>
      </w:r>
      <w:r w:rsidR="00FE295E">
        <w:rPr>
          <w:rFonts w:ascii="Arial" w:hAnsi="Arial"/>
          <w:sz w:val="22"/>
        </w:rPr>
        <w:t xml:space="preserve"> 99,99</w:t>
      </w:r>
      <w:r w:rsidR="00AA27F9">
        <w:rPr>
          <w:rFonts w:ascii="Arial" w:hAnsi="Arial"/>
          <w:sz w:val="22"/>
        </w:rPr>
        <w:t xml:space="preserve"> %</w:t>
      </w:r>
      <w:r w:rsidR="0006766C" w:rsidRPr="00D7618F">
        <w:rPr>
          <w:rFonts w:ascii="Arial" w:hAnsi="Arial"/>
          <w:sz w:val="22"/>
        </w:rPr>
        <w:t xml:space="preserve"> der Stimmen angenommen.</w:t>
      </w:r>
      <w:r w:rsidR="0006766C">
        <w:rPr>
          <w:rFonts w:ascii="Arial" w:hAnsi="Arial"/>
          <w:sz w:val="22"/>
        </w:rPr>
        <w:t xml:space="preserve"> </w:t>
      </w:r>
    </w:p>
    <w:p w:rsidR="001E27A2" w:rsidRDefault="001E27A2" w:rsidP="00E90F3C">
      <w:pPr>
        <w:spacing w:after="120" w:line="360" w:lineRule="auto"/>
        <w:ind w:left="697"/>
        <w:jc w:val="both"/>
        <w:rPr>
          <w:rFonts w:ascii="Arial" w:hAnsi="Arial"/>
          <w:sz w:val="22"/>
        </w:rPr>
      </w:pPr>
      <w:r w:rsidRPr="00D7618F">
        <w:rPr>
          <w:rFonts w:ascii="Arial" w:hAnsi="Arial"/>
          <w:sz w:val="22"/>
        </w:rPr>
        <w:t>„Das Geschäftsjahr 201</w:t>
      </w:r>
      <w:r w:rsidR="00094AD6">
        <w:rPr>
          <w:rFonts w:ascii="Arial" w:hAnsi="Arial"/>
          <w:sz w:val="22"/>
        </w:rPr>
        <w:t>9 war ein hervorragendes Jahr: Z</w:t>
      </w:r>
      <w:r w:rsidRPr="00D7618F">
        <w:rPr>
          <w:rFonts w:ascii="Arial" w:hAnsi="Arial"/>
          <w:sz w:val="22"/>
        </w:rPr>
        <w:t xml:space="preserve">um sechsten Mal in Folge konnten wir Rekordergebnisse sowohl beim Umsatz als auch beim EBIT erwirtschaften. </w:t>
      </w:r>
      <w:r w:rsidR="00954520" w:rsidRPr="00D7618F">
        <w:rPr>
          <w:rFonts w:ascii="Arial" w:hAnsi="Arial"/>
          <w:sz w:val="22"/>
        </w:rPr>
        <w:t xml:space="preserve">Mit der steigenden </w:t>
      </w:r>
      <w:r w:rsidR="00826BEC">
        <w:rPr>
          <w:rFonts w:ascii="Arial" w:hAnsi="Arial"/>
          <w:sz w:val="22"/>
        </w:rPr>
        <w:t>Normdividende</w:t>
      </w:r>
      <w:r w:rsidR="00954520" w:rsidRPr="00D7618F">
        <w:rPr>
          <w:rFonts w:ascii="Arial" w:hAnsi="Arial"/>
          <w:sz w:val="22"/>
        </w:rPr>
        <w:t xml:space="preserve"> partizipieren auch unsere Aktionäre an dieser Entwicklung“, so Axel Deininger, Vorstandsvorsitzender der secunet Security Networks AG.</w:t>
      </w:r>
      <w:r w:rsidR="00954520">
        <w:rPr>
          <w:rFonts w:ascii="Arial" w:hAnsi="Arial"/>
          <w:sz w:val="22"/>
        </w:rPr>
        <w:t xml:space="preserve"> </w:t>
      </w:r>
    </w:p>
    <w:p w:rsidR="001D752E" w:rsidRDefault="00D7618F" w:rsidP="008A76FC">
      <w:pPr>
        <w:spacing w:after="120" w:line="360" w:lineRule="auto"/>
        <w:ind w:left="697"/>
        <w:jc w:val="both"/>
        <w:rPr>
          <w:rFonts w:ascii="Arial" w:hAnsi="Arial"/>
          <w:sz w:val="22"/>
        </w:rPr>
      </w:pPr>
      <w:r>
        <w:rPr>
          <w:rFonts w:ascii="Arial" w:hAnsi="Arial"/>
          <w:sz w:val="22"/>
        </w:rPr>
        <w:t xml:space="preserve">In </w:t>
      </w:r>
      <w:r w:rsidR="00855FA5" w:rsidRPr="00D7618F">
        <w:rPr>
          <w:rFonts w:ascii="Arial" w:hAnsi="Arial"/>
          <w:sz w:val="22"/>
        </w:rPr>
        <w:t xml:space="preserve">seiner Rede </w:t>
      </w:r>
      <w:r w:rsidR="00954520" w:rsidRPr="00D7618F">
        <w:rPr>
          <w:rFonts w:ascii="Arial" w:hAnsi="Arial"/>
          <w:sz w:val="22"/>
        </w:rPr>
        <w:t>bekräftigte</w:t>
      </w:r>
      <w:r w:rsidR="00855FA5" w:rsidRPr="00D7618F">
        <w:rPr>
          <w:rFonts w:ascii="Arial" w:hAnsi="Arial"/>
          <w:sz w:val="22"/>
        </w:rPr>
        <w:t xml:space="preserve"> Axel Deininger zudem </w:t>
      </w:r>
      <w:r w:rsidR="00954520" w:rsidRPr="00D7618F">
        <w:rPr>
          <w:rFonts w:ascii="Arial" w:hAnsi="Arial"/>
          <w:sz w:val="22"/>
        </w:rPr>
        <w:t xml:space="preserve">die </w:t>
      </w:r>
      <w:r w:rsidR="001D752E" w:rsidRPr="00D7618F">
        <w:rPr>
          <w:rFonts w:ascii="Arial" w:hAnsi="Arial"/>
          <w:sz w:val="22"/>
        </w:rPr>
        <w:t xml:space="preserve">am 17. Juni 2020 veröffentlichte </w:t>
      </w:r>
      <w:r w:rsidR="00954520" w:rsidRPr="00D7618F">
        <w:rPr>
          <w:rFonts w:ascii="Arial" w:hAnsi="Arial"/>
          <w:sz w:val="22"/>
        </w:rPr>
        <w:t xml:space="preserve">Prognose </w:t>
      </w:r>
      <w:r w:rsidR="00855FA5" w:rsidRPr="00D7618F">
        <w:rPr>
          <w:rFonts w:ascii="Arial" w:hAnsi="Arial"/>
          <w:sz w:val="22"/>
        </w:rPr>
        <w:t>für d</w:t>
      </w:r>
      <w:r w:rsidR="00954520" w:rsidRPr="00D7618F">
        <w:rPr>
          <w:rFonts w:ascii="Arial" w:hAnsi="Arial"/>
          <w:sz w:val="22"/>
        </w:rPr>
        <w:t xml:space="preserve">as laufende Geschäftsjahr 2020, die Umsatzerlöse um 270 Mio. Euro </w:t>
      </w:r>
      <w:r w:rsidR="00CE75F3">
        <w:rPr>
          <w:rFonts w:ascii="Arial" w:hAnsi="Arial"/>
          <w:sz w:val="22"/>
        </w:rPr>
        <w:t xml:space="preserve">und ein </w:t>
      </w:r>
      <w:r w:rsidR="00954520" w:rsidRPr="00D7618F">
        <w:rPr>
          <w:rFonts w:ascii="Arial" w:hAnsi="Arial"/>
          <w:sz w:val="22"/>
        </w:rPr>
        <w:t xml:space="preserve">Ergebnis vor Zinsen und Steuern (EBIT) um 48 Mio. Euro vorsieht: </w:t>
      </w:r>
      <w:r w:rsidR="00855FA5" w:rsidRPr="00D7618F">
        <w:rPr>
          <w:rFonts w:ascii="Arial" w:hAnsi="Arial"/>
          <w:sz w:val="22"/>
        </w:rPr>
        <w:t>„</w:t>
      </w:r>
      <w:r w:rsidR="00954520" w:rsidRPr="00D7618F">
        <w:rPr>
          <w:rFonts w:ascii="Arial" w:hAnsi="Arial"/>
          <w:sz w:val="22"/>
        </w:rPr>
        <w:t>Die</w:t>
      </w:r>
      <w:r w:rsidR="008A76FC">
        <w:rPr>
          <w:rFonts w:ascii="Arial" w:hAnsi="Arial"/>
          <w:sz w:val="22"/>
        </w:rPr>
        <w:t xml:space="preserve"> Zunahme der Arbeit im Home Office im Zuge der</w:t>
      </w:r>
      <w:r w:rsidR="00954520" w:rsidRPr="00D7618F">
        <w:rPr>
          <w:rFonts w:ascii="Arial" w:hAnsi="Arial"/>
          <w:sz w:val="22"/>
        </w:rPr>
        <w:t xml:space="preserve"> Corona-</w:t>
      </w:r>
      <w:r w:rsidR="001E4CF0">
        <w:rPr>
          <w:rFonts w:ascii="Arial" w:hAnsi="Arial"/>
          <w:sz w:val="22"/>
        </w:rPr>
        <w:t>Krise</w:t>
      </w:r>
      <w:r w:rsidR="00954520" w:rsidRPr="00D7618F">
        <w:rPr>
          <w:rFonts w:ascii="Arial" w:hAnsi="Arial"/>
          <w:sz w:val="22"/>
        </w:rPr>
        <w:t xml:space="preserve"> </w:t>
      </w:r>
      <w:r w:rsidR="008A76FC">
        <w:rPr>
          <w:rFonts w:ascii="Arial" w:hAnsi="Arial"/>
          <w:sz w:val="22"/>
        </w:rPr>
        <w:t xml:space="preserve">hat die Bedeutung und Notwendigkeit sicherer mobiler Arbeitsplätze aufgezeigt. </w:t>
      </w:r>
      <w:r w:rsidR="001D752E" w:rsidRPr="00D7618F">
        <w:rPr>
          <w:rFonts w:ascii="Arial" w:hAnsi="Arial"/>
          <w:sz w:val="22"/>
        </w:rPr>
        <w:t xml:space="preserve">secunet als Anbieter von hochwertiger und vertrauenswürdiger </w:t>
      </w:r>
      <w:proofErr w:type="spellStart"/>
      <w:r w:rsidR="001D752E" w:rsidRPr="00D7618F">
        <w:rPr>
          <w:rFonts w:ascii="Arial" w:hAnsi="Arial"/>
          <w:sz w:val="22"/>
        </w:rPr>
        <w:t>Cyber</w:t>
      </w:r>
      <w:proofErr w:type="spellEnd"/>
      <w:r w:rsidR="001D752E" w:rsidRPr="00D7618F">
        <w:rPr>
          <w:rFonts w:ascii="Arial" w:hAnsi="Arial"/>
          <w:sz w:val="22"/>
        </w:rPr>
        <w:t xml:space="preserve"> Security ist dafür ein gut aufgestellter und gefragter Lösungspartner. </w:t>
      </w:r>
      <w:r w:rsidR="00B046F0" w:rsidRPr="00D7618F">
        <w:rPr>
          <w:rFonts w:ascii="Arial" w:hAnsi="Arial"/>
          <w:sz w:val="22"/>
        </w:rPr>
        <w:t xml:space="preserve">Insbesondere </w:t>
      </w:r>
      <w:r w:rsidR="00B046F0" w:rsidRPr="00D7618F">
        <w:rPr>
          <w:rFonts w:ascii="Arial" w:hAnsi="Arial"/>
          <w:sz w:val="22"/>
        </w:rPr>
        <w:lastRenderedPageBreak/>
        <w:t xml:space="preserve">der Nachholbedarf der öffentlichen Bedarfsträger bei mobilen Arbeitsplätzen schafft </w:t>
      </w:r>
      <w:r w:rsidR="00DC3846">
        <w:rPr>
          <w:rFonts w:ascii="Arial" w:hAnsi="Arial"/>
          <w:sz w:val="22"/>
        </w:rPr>
        <w:t>eine</w:t>
      </w:r>
      <w:r w:rsidR="00B046F0" w:rsidRPr="00D7618F">
        <w:rPr>
          <w:rFonts w:ascii="Arial" w:hAnsi="Arial"/>
          <w:sz w:val="22"/>
        </w:rPr>
        <w:t xml:space="preserve"> </w:t>
      </w:r>
      <w:r w:rsidR="00497AB4">
        <w:rPr>
          <w:rFonts w:ascii="Arial" w:hAnsi="Arial"/>
          <w:sz w:val="22"/>
        </w:rPr>
        <w:t xml:space="preserve">weiterhin </w:t>
      </w:r>
      <w:r w:rsidR="00CE75F3">
        <w:rPr>
          <w:rFonts w:ascii="Arial" w:hAnsi="Arial"/>
          <w:sz w:val="22"/>
        </w:rPr>
        <w:t xml:space="preserve">hohe </w:t>
      </w:r>
      <w:r w:rsidR="00B046F0" w:rsidRPr="00D7618F">
        <w:rPr>
          <w:rFonts w:ascii="Arial" w:hAnsi="Arial"/>
          <w:sz w:val="22"/>
        </w:rPr>
        <w:t>Nachfrage.“</w:t>
      </w:r>
    </w:p>
    <w:p w:rsidR="00E90F3C" w:rsidRDefault="00E90F3C" w:rsidP="00E90F3C">
      <w:pPr>
        <w:spacing w:after="120" w:line="360" w:lineRule="auto"/>
        <w:ind w:left="697"/>
        <w:jc w:val="both"/>
        <w:rPr>
          <w:rFonts w:ascii="Arial" w:hAnsi="Arial"/>
          <w:sz w:val="22"/>
        </w:rPr>
      </w:pPr>
      <w:r w:rsidRPr="00E90F3C">
        <w:rPr>
          <w:rFonts w:ascii="Arial" w:hAnsi="Arial"/>
          <w:sz w:val="22"/>
        </w:rPr>
        <w:t>Die Abstimmungsergebnisse der H</w:t>
      </w:r>
      <w:r w:rsidR="000E7CDA">
        <w:rPr>
          <w:rFonts w:ascii="Arial" w:hAnsi="Arial"/>
          <w:sz w:val="22"/>
        </w:rPr>
        <w:t>auptversammlung</w:t>
      </w:r>
      <w:r w:rsidRPr="00E90F3C">
        <w:rPr>
          <w:rFonts w:ascii="Arial" w:hAnsi="Arial"/>
          <w:sz w:val="22"/>
        </w:rPr>
        <w:t xml:space="preserve"> </w:t>
      </w:r>
      <w:r w:rsidR="008B7381">
        <w:rPr>
          <w:rFonts w:ascii="Arial" w:hAnsi="Arial"/>
          <w:sz w:val="22"/>
        </w:rPr>
        <w:t xml:space="preserve">stehen </w:t>
      </w:r>
      <w:r w:rsidRPr="00E90F3C">
        <w:rPr>
          <w:rFonts w:ascii="Arial" w:hAnsi="Arial"/>
          <w:sz w:val="22"/>
        </w:rPr>
        <w:t xml:space="preserve">auf der Website der Gesellschaft </w:t>
      </w:r>
      <w:hyperlink r:id="rId9" w:history="1">
        <w:r w:rsidR="008B7381" w:rsidRPr="00A4790E">
          <w:rPr>
            <w:rStyle w:val="Hyperlink"/>
            <w:rFonts w:ascii="Arial" w:hAnsi="Arial"/>
            <w:sz w:val="22"/>
          </w:rPr>
          <w:t>www.secunet.com</w:t>
        </w:r>
      </w:hyperlink>
      <w:r w:rsidR="008B7381">
        <w:rPr>
          <w:rFonts w:ascii="Arial" w:hAnsi="Arial"/>
          <w:sz w:val="22"/>
        </w:rPr>
        <w:t xml:space="preserve"> im Bereich Das Unternehmen / Investor Relations / Hauptversammlung bereit</w:t>
      </w:r>
      <w:r w:rsidRPr="00E90F3C">
        <w:rPr>
          <w:rFonts w:ascii="Arial" w:hAnsi="Arial"/>
          <w:sz w:val="22"/>
        </w:rPr>
        <w:t xml:space="preserve">. Nächster Finanztermin ist der Halbjahresfinanzbericht zum 30. Juni </w:t>
      </w:r>
      <w:r w:rsidR="00D7618F">
        <w:rPr>
          <w:rFonts w:ascii="Arial" w:hAnsi="Arial"/>
          <w:sz w:val="22"/>
        </w:rPr>
        <w:t>2020</w:t>
      </w:r>
      <w:r w:rsidRPr="00E90F3C">
        <w:rPr>
          <w:rFonts w:ascii="Arial" w:hAnsi="Arial"/>
          <w:sz w:val="22"/>
        </w:rPr>
        <w:t xml:space="preserve">, der am </w:t>
      </w:r>
      <w:r w:rsidR="00D7618F">
        <w:rPr>
          <w:rFonts w:ascii="Arial" w:hAnsi="Arial"/>
          <w:sz w:val="22"/>
        </w:rPr>
        <w:t>12</w:t>
      </w:r>
      <w:r w:rsidR="008B7381">
        <w:rPr>
          <w:rFonts w:ascii="Arial" w:hAnsi="Arial"/>
          <w:sz w:val="22"/>
        </w:rPr>
        <w:t xml:space="preserve">. August </w:t>
      </w:r>
      <w:r w:rsidR="00D7618F">
        <w:rPr>
          <w:rFonts w:ascii="Arial" w:hAnsi="Arial"/>
          <w:sz w:val="22"/>
        </w:rPr>
        <w:t xml:space="preserve">2020 </w:t>
      </w:r>
      <w:r w:rsidR="00566371">
        <w:rPr>
          <w:rFonts w:ascii="Arial" w:hAnsi="Arial"/>
          <w:sz w:val="22"/>
        </w:rPr>
        <w:t>veröffentlicht wird.</w:t>
      </w:r>
    </w:p>
    <w:p w:rsidR="00E90F3C" w:rsidRDefault="00E90F3C" w:rsidP="008F6670">
      <w:pPr>
        <w:spacing w:after="120" w:line="360" w:lineRule="auto"/>
        <w:ind w:left="697"/>
        <w:jc w:val="both"/>
        <w:rPr>
          <w:rFonts w:ascii="Arial" w:hAnsi="Arial"/>
          <w:sz w:val="22"/>
        </w:rPr>
      </w:pP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566371">
        <w:rPr>
          <w:rFonts w:ascii="Arial" w:hAnsi="Arial"/>
          <w:sz w:val="16"/>
        </w:rPr>
        <w:t>2.130</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8877F8" w:rsidRDefault="008C33E9" w:rsidP="008877F8">
      <w:pPr>
        <w:pStyle w:val="Kopfzeile"/>
        <w:ind w:left="709"/>
        <w:jc w:val="both"/>
        <w:rPr>
          <w:rFonts w:ascii="Arial" w:hAnsi="Arial"/>
          <w:sz w:val="16"/>
        </w:rPr>
      </w:pPr>
      <w:hyperlink r:id="rId11"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Default="008877F8" w:rsidP="008877F8">
      <w:pPr>
        <w:pStyle w:val="Kopfzeile"/>
        <w:tabs>
          <w:tab w:val="clear" w:pos="4536"/>
          <w:tab w:val="clear" w:pos="9072"/>
        </w:tabs>
        <w:ind w:left="709" w:right="-2"/>
        <w:jc w:val="both"/>
        <w:rPr>
          <w:rFonts w:ascii="Arial" w:hAnsi="Arial"/>
          <w:sz w:val="16"/>
        </w:rPr>
      </w:pPr>
    </w:p>
    <w:p w:rsidR="00D7618F" w:rsidRPr="008A5758" w:rsidRDefault="00D7618F" w:rsidP="00D7618F">
      <w:pPr>
        <w:ind w:left="709" w:hanging="12"/>
        <w:jc w:val="both"/>
        <w:rPr>
          <w:rFonts w:ascii="Arial" w:hAnsi="Arial" w:cs="Arial"/>
          <w:sz w:val="16"/>
          <w:szCs w:val="16"/>
        </w:rPr>
      </w:pPr>
      <w:r w:rsidRPr="008A5758">
        <w:rPr>
          <w:rFonts w:ascii="Arial" w:hAnsi="Arial" w:cs="Arial"/>
          <w:sz w:val="16"/>
          <w:szCs w:val="16"/>
        </w:rPr>
        <w:t>secunet ist einer der führenden deutschen Anbieter für anspruchsvolle IT-Sicherheit. Mehr als 600 Experten konzentrieren sich auf Themen wie Kryptographie, E-</w:t>
      </w:r>
      <w:proofErr w:type="spellStart"/>
      <w:r w:rsidRPr="008A5758">
        <w:rPr>
          <w:rFonts w:ascii="Arial" w:hAnsi="Arial" w:cs="Arial"/>
          <w:sz w:val="16"/>
          <w:szCs w:val="16"/>
        </w:rPr>
        <w:t>Government</w:t>
      </w:r>
      <w:proofErr w:type="spellEnd"/>
      <w:r w:rsidRPr="008A5758">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D7618F" w:rsidRDefault="00D7618F" w:rsidP="00D7618F">
      <w:pPr>
        <w:ind w:left="697"/>
        <w:jc w:val="both"/>
        <w:rPr>
          <w:rFonts w:ascii="Arial" w:hAnsi="Arial" w:cs="Arial"/>
          <w:sz w:val="16"/>
          <w:szCs w:val="16"/>
        </w:rPr>
      </w:pPr>
      <w:r w:rsidRPr="008A5758">
        <w:rPr>
          <w:rFonts w:ascii="Arial" w:hAnsi="Arial" w:cs="Arial"/>
          <w:sz w:val="16"/>
          <w:szCs w:val="16"/>
        </w:rPr>
        <w:t>secunet wurde 1997 gegründet und erzielte 2019 einen Umsatz von 226,9 Millionen Euro. Die secunet Security Networks AG ist im Prime Standard der Deutschen Börse gelistet.</w:t>
      </w:r>
    </w:p>
    <w:p w:rsidR="00D7618F" w:rsidRPr="008A5758" w:rsidRDefault="00D7618F" w:rsidP="00D7618F">
      <w:pPr>
        <w:ind w:left="697"/>
        <w:jc w:val="both"/>
        <w:rPr>
          <w:rFonts w:ascii="Arial" w:hAnsi="Arial" w:cs="Arial"/>
          <w:sz w:val="16"/>
          <w:szCs w:val="16"/>
        </w:rPr>
      </w:pPr>
    </w:p>
    <w:p w:rsidR="00D7618F" w:rsidRPr="00C36FB4" w:rsidRDefault="00D7618F" w:rsidP="00D7618F">
      <w:pPr>
        <w:ind w:left="697"/>
        <w:jc w:val="both"/>
        <w:rPr>
          <w:rFonts w:ascii="Arial" w:hAnsi="Arial"/>
          <w:i/>
          <w:sz w:val="16"/>
        </w:rPr>
      </w:pPr>
      <w:r w:rsidRPr="008A5758">
        <w:rPr>
          <w:rFonts w:ascii="Arial" w:hAnsi="Arial"/>
          <w:i/>
          <w:sz w:val="16"/>
        </w:rPr>
        <w:t xml:space="preserve">Weitere Informationen finden Sie unter </w:t>
      </w:r>
      <w:hyperlink r:id="rId12" w:history="1">
        <w:r w:rsidRPr="008A5758">
          <w:rPr>
            <w:rStyle w:val="Hyperlink"/>
            <w:rFonts w:ascii="Arial" w:hAnsi="Arial"/>
            <w:i/>
            <w:color w:val="auto"/>
            <w:sz w:val="16"/>
          </w:rPr>
          <w:t>www.secunet.com</w:t>
        </w:r>
      </w:hyperlink>
      <w:r w:rsidRPr="008A5758">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C33E9">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C33E9">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D7618F"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0800" behindDoc="0" locked="0" layoutInCell="1" allowOverlap="1" wp14:anchorId="3700B471" wp14:editId="31172878">
          <wp:simplePos x="0" y="0"/>
          <wp:positionH relativeFrom="column">
            <wp:posOffset>5084445</wp:posOffset>
          </wp:positionH>
          <wp:positionV relativeFrom="paragraph">
            <wp:posOffset>295275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60786021" wp14:editId="050CB858">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408C017" wp14:editId="6EBE0E1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6766C"/>
    <w:rsid w:val="00070E91"/>
    <w:rsid w:val="00094AD6"/>
    <w:rsid w:val="000C2B19"/>
    <w:rsid w:val="000C336A"/>
    <w:rsid w:val="000D0B22"/>
    <w:rsid w:val="000D3F8C"/>
    <w:rsid w:val="000E6FE7"/>
    <w:rsid w:val="000E7CDA"/>
    <w:rsid w:val="000F4424"/>
    <w:rsid w:val="001075C5"/>
    <w:rsid w:val="0011530A"/>
    <w:rsid w:val="00117B4A"/>
    <w:rsid w:val="001249CD"/>
    <w:rsid w:val="00130C10"/>
    <w:rsid w:val="001404C4"/>
    <w:rsid w:val="001433E3"/>
    <w:rsid w:val="0015116B"/>
    <w:rsid w:val="00163A08"/>
    <w:rsid w:val="00195108"/>
    <w:rsid w:val="001D752E"/>
    <w:rsid w:val="001E27A2"/>
    <w:rsid w:val="001E4CF0"/>
    <w:rsid w:val="001E7F35"/>
    <w:rsid w:val="001F0C6F"/>
    <w:rsid w:val="001F70FA"/>
    <w:rsid w:val="00205063"/>
    <w:rsid w:val="00211508"/>
    <w:rsid w:val="00224C41"/>
    <w:rsid w:val="00227903"/>
    <w:rsid w:val="00227CF5"/>
    <w:rsid w:val="00233340"/>
    <w:rsid w:val="00243467"/>
    <w:rsid w:val="002548A9"/>
    <w:rsid w:val="00255438"/>
    <w:rsid w:val="0027167D"/>
    <w:rsid w:val="00275A6D"/>
    <w:rsid w:val="00293DC8"/>
    <w:rsid w:val="00295597"/>
    <w:rsid w:val="002976D1"/>
    <w:rsid w:val="00297891"/>
    <w:rsid w:val="002A6536"/>
    <w:rsid w:val="002B544D"/>
    <w:rsid w:val="002B6ED4"/>
    <w:rsid w:val="002C431F"/>
    <w:rsid w:val="00302BC0"/>
    <w:rsid w:val="003124BB"/>
    <w:rsid w:val="00327AD2"/>
    <w:rsid w:val="00340127"/>
    <w:rsid w:val="00345097"/>
    <w:rsid w:val="00395B93"/>
    <w:rsid w:val="003A2B5B"/>
    <w:rsid w:val="003B5822"/>
    <w:rsid w:val="003C3AED"/>
    <w:rsid w:val="003D0DA0"/>
    <w:rsid w:val="003E446B"/>
    <w:rsid w:val="003F0FE4"/>
    <w:rsid w:val="004144F5"/>
    <w:rsid w:val="00440BD5"/>
    <w:rsid w:val="00456FA4"/>
    <w:rsid w:val="00486F57"/>
    <w:rsid w:val="00497979"/>
    <w:rsid w:val="00497AB4"/>
    <w:rsid w:val="004A0F46"/>
    <w:rsid w:val="004A6854"/>
    <w:rsid w:val="004B4387"/>
    <w:rsid w:val="004C3844"/>
    <w:rsid w:val="004C4B15"/>
    <w:rsid w:val="005008CC"/>
    <w:rsid w:val="00520BBB"/>
    <w:rsid w:val="0052247A"/>
    <w:rsid w:val="0053680D"/>
    <w:rsid w:val="00553784"/>
    <w:rsid w:val="00566371"/>
    <w:rsid w:val="00590A5C"/>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57248"/>
    <w:rsid w:val="00676CAA"/>
    <w:rsid w:val="006877AA"/>
    <w:rsid w:val="006952ED"/>
    <w:rsid w:val="006A77C8"/>
    <w:rsid w:val="006B303A"/>
    <w:rsid w:val="006C2A0A"/>
    <w:rsid w:val="006C6267"/>
    <w:rsid w:val="006C7756"/>
    <w:rsid w:val="006E75FF"/>
    <w:rsid w:val="00716F66"/>
    <w:rsid w:val="00725F5A"/>
    <w:rsid w:val="007505DB"/>
    <w:rsid w:val="0076251C"/>
    <w:rsid w:val="00762F43"/>
    <w:rsid w:val="00772F37"/>
    <w:rsid w:val="00773C43"/>
    <w:rsid w:val="007A03D5"/>
    <w:rsid w:val="007A27B5"/>
    <w:rsid w:val="007C2C01"/>
    <w:rsid w:val="007F6002"/>
    <w:rsid w:val="007F683E"/>
    <w:rsid w:val="00815BA0"/>
    <w:rsid w:val="0081682E"/>
    <w:rsid w:val="00816873"/>
    <w:rsid w:val="0082247B"/>
    <w:rsid w:val="00826BEC"/>
    <w:rsid w:val="008300E1"/>
    <w:rsid w:val="00852A06"/>
    <w:rsid w:val="00855FA5"/>
    <w:rsid w:val="0087418A"/>
    <w:rsid w:val="008877F8"/>
    <w:rsid w:val="008878D7"/>
    <w:rsid w:val="00894DF7"/>
    <w:rsid w:val="008A76FC"/>
    <w:rsid w:val="008B7381"/>
    <w:rsid w:val="008C1149"/>
    <w:rsid w:val="008C280E"/>
    <w:rsid w:val="008C33E9"/>
    <w:rsid w:val="008D4276"/>
    <w:rsid w:val="008E063E"/>
    <w:rsid w:val="008E7A1D"/>
    <w:rsid w:val="008F6670"/>
    <w:rsid w:val="009013CE"/>
    <w:rsid w:val="00901EBF"/>
    <w:rsid w:val="009225FC"/>
    <w:rsid w:val="00951871"/>
    <w:rsid w:val="00954520"/>
    <w:rsid w:val="009605DB"/>
    <w:rsid w:val="00963B58"/>
    <w:rsid w:val="00966BC6"/>
    <w:rsid w:val="009933B1"/>
    <w:rsid w:val="00997188"/>
    <w:rsid w:val="009A012C"/>
    <w:rsid w:val="009B082D"/>
    <w:rsid w:val="009B7EF8"/>
    <w:rsid w:val="009C5940"/>
    <w:rsid w:val="009E4CA0"/>
    <w:rsid w:val="00A061AF"/>
    <w:rsid w:val="00A164CA"/>
    <w:rsid w:val="00A3586E"/>
    <w:rsid w:val="00A372D9"/>
    <w:rsid w:val="00A54B8A"/>
    <w:rsid w:val="00A67D1C"/>
    <w:rsid w:val="00A805BC"/>
    <w:rsid w:val="00A872CC"/>
    <w:rsid w:val="00A87845"/>
    <w:rsid w:val="00A940AE"/>
    <w:rsid w:val="00A95CE8"/>
    <w:rsid w:val="00AA0E95"/>
    <w:rsid w:val="00AA27F9"/>
    <w:rsid w:val="00AA3C26"/>
    <w:rsid w:val="00AB6522"/>
    <w:rsid w:val="00AC5EB0"/>
    <w:rsid w:val="00AD2588"/>
    <w:rsid w:val="00AD7DC7"/>
    <w:rsid w:val="00AE053A"/>
    <w:rsid w:val="00AE1A2F"/>
    <w:rsid w:val="00B0272C"/>
    <w:rsid w:val="00B046F0"/>
    <w:rsid w:val="00B102E4"/>
    <w:rsid w:val="00B1339F"/>
    <w:rsid w:val="00B27815"/>
    <w:rsid w:val="00B34139"/>
    <w:rsid w:val="00B35383"/>
    <w:rsid w:val="00B50389"/>
    <w:rsid w:val="00B517AE"/>
    <w:rsid w:val="00B734E1"/>
    <w:rsid w:val="00B74A6D"/>
    <w:rsid w:val="00B8280C"/>
    <w:rsid w:val="00B85456"/>
    <w:rsid w:val="00BA1F35"/>
    <w:rsid w:val="00BA519E"/>
    <w:rsid w:val="00BB39E5"/>
    <w:rsid w:val="00BC4024"/>
    <w:rsid w:val="00BE42B0"/>
    <w:rsid w:val="00C003D0"/>
    <w:rsid w:val="00C17202"/>
    <w:rsid w:val="00C23944"/>
    <w:rsid w:val="00C2721E"/>
    <w:rsid w:val="00C34ED4"/>
    <w:rsid w:val="00C379BA"/>
    <w:rsid w:val="00C421CE"/>
    <w:rsid w:val="00C46CAD"/>
    <w:rsid w:val="00C60160"/>
    <w:rsid w:val="00C61389"/>
    <w:rsid w:val="00C62781"/>
    <w:rsid w:val="00C73631"/>
    <w:rsid w:val="00C865F4"/>
    <w:rsid w:val="00C86F59"/>
    <w:rsid w:val="00C93B49"/>
    <w:rsid w:val="00C97A34"/>
    <w:rsid w:val="00CB58B4"/>
    <w:rsid w:val="00CB5FD7"/>
    <w:rsid w:val="00CC7756"/>
    <w:rsid w:val="00CE75F3"/>
    <w:rsid w:val="00CF245E"/>
    <w:rsid w:val="00D46F52"/>
    <w:rsid w:val="00D46FDB"/>
    <w:rsid w:val="00D50F10"/>
    <w:rsid w:val="00D51FAC"/>
    <w:rsid w:val="00D612F2"/>
    <w:rsid w:val="00D67FBE"/>
    <w:rsid w:val="00D7618F"/>
    <w:rsid w:val="00D869EC"/>
    <w:rsid w:val="00D870FE"/>
    <w:rsid w:val="00DA5758"/>
    <w:rsid w:val="00DC3650"/>
    <w:rsid w:val="00DC3846"/>
    <w:rsid w:val="00DD2F97"/>
    <w:rsid w:val="00E15B32"/>
    <w:rsid w:val="00E45F30"/>
    <w:rsid w:val="00E53961"/>
    <w:rsid w:val="00E5640B"/>
    <w:rsid w:val="00E56F81"/>
    <w:rsid w:val="00E619DD"/>
    <w:rsid w:val="00E6245A"/>
    <w:rsid w:val="00E62AB2"/>
    <w:rsid w:val="00E83A44"/>
    <w:rsid w:val="00E90F3C"/>
    <w:rsid w:val="00E95DBD"/>
    <w:rsid w:val="00EA6663"/>
    <w:rsid w:val="00EA6FC6"/>
    <w:rsid w:val="00EA7851"/>
    <w:rsid w:val="00EB7AEA"/>
    <w:rsid w:val="00EC13AF"/>
    <w:rsid w:val="00EC6C28"/>
    <w:rsid w:val="00ED4F4F"/>
    <w:rsid w:val="00EE62C0"/>
    <w:rsid w:val="00EE7750"/>
    <w:rsid w:val="00EF4B33"/>
    <w:rsid w:val="00EF7865"/>
    <w:rsid w:val="00F273AE"/>
    <w:rsid w:val="00F30038"/>
    <w:rsid w:val="00F34A37"/>
    <w:rsid w:val="00F50BE0"/>
    <w:rsid w:val="00F56F39"/>
    <w:rsid w:val="00F62082"/>
    <w:rsid w:val="00F6657E"/>
    <w:rsid w:val="00F725D4"/>
    <w:rsid w:val="00F73C27"/>
    <w:rsid w:val="00F7408E"/>
    <w:rsid w:val="00F75896"/>
    <w:rsid w:val="00F91BB7"/>
    <w:rsid w:val="00FC48A1"/>
    <w:rsid w:val="00FE295E"/>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C36E-C7E7-4171-8C18-343E9631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4149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15</cp:revision>
  <cp:lastPrinted>2020-07-08T10:41:00Z</cp:lastPrinted>
  <dcterms:created xsi:type="dcterms:W3CDTF">2020-06-23T10:02:00Z</dcterms:created>
  <dcterms:modified xsi:type="dcterms:W3CDTF">2020-07-08T11:40:00Z</dcterms:modified>
</cp:coreProperties>
</file>