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C17202" w:rsidRPr="00EE652C" w:rsidRDefault="00FB5A61" w:rsidP="00EE652C">
      <w:pPr>
        <w:spacing w:after="240"/>
        <w:ind w:left="697"/>
        <w:rPr>
          <w:rFonts w:ascii="Arial" w:hAnsi="Arial"/>
          <w:b/>
          <w:sz w:val="32"/>
        </w:rPr>
      </w:pPr>
      <w:r w:rsidRPr="00EE652C">
        <w:rPr>
          <w:rFonts w:ascii="Arial" w:hAnsi="Arial"/>
          <w:b/>
          <w:sz w:val="32"/>
        </w:rPr>
        <w:t>secunet Security Networks AG:</w:t>
      </w:r>
      <w:r w:rsidR="00EE652C" w:rsidRPr="00EE652C">
        <w:rPr>
          <w:rFonts w:ascii="Arial" w:hAnsi="Arial"/>
          <w:b/>
          <w:sz w:val="32"/>
        </w:rPr>
        <w:t xml:space="preserve"> </w:t>
      </w:r>
      <w:r w:rsidR="008F341F" w:rsidRPr="008F341F">
        <w:rPr>
          <w:rFonts w:ascii="Arial" w:hAnsi="Arial"/>
          <w:b/>
          <w:sz w:val="32"/>
        </w:rPr>
        <w:t>Erhöhung der Prognose für das Geschäftsjahr 2019</w:t>
      </w:r>
    </w:p>
    <w:p w:rsidR="00862C4F" w:rsidRPr="006D7558" w:rsidRDefault="00643792" w:rsidP="00862C4F">
      <w:pPr>
        <w:spacing w:after="120" w:line="360" w:lineRule="auto"/>
        <w:ind w:left="697"/>
        <w:jc w:val="both"/>
        <w:rPr>
          <w:rFonts w:ascii="Arial" w:hAnsi="Arial"/>
          <w:b/>
          <w:sz w:val="22"/>
        </w:rPr>
      </w:pPr>
      <w:r w:rsidRPr="006349B4">
        <w:rPr>
          <w:rFonts w:ascii="Arial" w:hAnsi="Arial"/>
          <w:b/>
          <w:i/>
          <w:sz w:val="22"/>
        </w:rPr>
        <w:t>[</w:t>
      </w:r>
      <w:r w:rsidR="00862C4F" w:rsidRPr="006349B4">
        <w:rPr>
          <w:rFonts w:ascii="Arial" w:hAnsi="Arial"/>
          <w:b/>
          <w:i/>
          <w:sz w:val="22"/>
        </w:rPr>
        <w:t xml:space="preserve">Essen, </w:t>
      </w:r>
      <w:r w:rsidR="001B31CD" w:rsidRPr="006349B4">
        <w:rPr>
          <w:rFonts w:ascii="Arial" w:hAnsi="Arial"/>
          <w:b/>
          <w:i/>
          <w:sz w:val="22"/>
        </w:rPr>
        <w:t>2</w:t>
      </w:r>
      <w:r w:rsidR="00862C4F" w:rsidRPr="006349B4">
        <w:rPr>
          <w:rFonts w:ascii="Arial" w:hAnsi="Arial"/>
          <w:b/>
          <w:i/>
          <w:sz w:val="22"/>
        </w:rPr>
        <w:t xml:space="preserve">. </w:t>
      </w:r>
      <w:r w:rsidR="001B31CD" w:rsidRPr="006349B4">
        <w:rPr>
          <w:rFonts w:ascii="Arial" w:hAnsi="Arial"/>
          <w:b/>
          <w:i/>
          <w:sz w:val="22"/>
        </w:rPr>
        <w:t>Mai</w:t>
      </w:r>
      <w:r w:rsidR="00862C4F" w:rsidRPr="006349B4">
        <w:rPr>
          <w:rFonts w:ascii="Arial" w:hAnsi="Arial"/>
          <w:b/>
          <w:i/>
          <w:sz w:val="22"/>
        </w:rPr>
        <w:t xml:space="preserve"> 2019</w:t>
      </w:r>
      <w:r w:rsidRPr="006349B4">
        <w:rPr>
          <w:rFonts w:ascii="Arial" w:hAnsi="Arial"/>
          <w:b/>
          <w:i/>
          <w:sz w:val="22"/>
        </w:rPr>
        <w:t>]</w:t>
      </w:r>
      <w:r w:rsidRPr="00643792">
        <w:rPr>
          <w:rFonts w:ascii="Arial" w:hAnsi="Arial"/>
          <w:i/>
          <w:sz w:val="22"/>
        </w:rPr>
        <w:t xml:space="preserve"> </w:t>
      </w:r>
      <w:bookmarkStart w:id="0" w:name="_GoBack"/>
      <w:r w:rsidR="00862C4F" w:rsidRPr="006D7558">
        <w:rPr>
          <w:rFonts w:ascii="Arial" w:hAnsi="Arial"/>
          <w:b/>
          <w:sz w:val="22"/>
        </w:rPr>
        <w:t xml:space="preserve">Der Vorstand der secunet Security Networks AG (ISIN DE0007276503, WKN 727650) </w:t>
      </w:r>
      <w:r w:rsidR="001B31CD" w:rsidRPr="006D7558">
        <w:rPr>
          <w:rFonts w:ascii="Arial" w:hAnsi="Arial"/>
          <w:b/>
          <w:sz w:val="22"/>
        </w:rPr>
        <w:t>erhöht seine Prognose für das Geschäftsjahr 2019.</w:t>
      </w:r>
    </w:p>
    <w:bookmarkEnd w:id="0"/>
    <w:p w:rsidR="00862C4F" w:rsidRPr="00862C4F" w:rsidRDefault="001B31CD" w:rsidP="00862C4F">
      <w:pPr>
        <w:spacing w:after="120" w:line="360" w:lineRule="auto"/>
        <w:ind w:left="697"/>
        <w:jc w:val="both"/>
        <w:rPr>
          <w:rFonts w:ascii="Arial" w:hAnsi="Arial"/>
          <w:sz w:val="22"/>
        </w:rPr>
      </w:pPr>
      <w:r>
        <w:rPr>
          <w:rFonts w:ascii="Arial" w:hAnsi="Arial"/>
          <w:sz w:val="22"/>
        </w:rPr>
        <w:t xml:space="preserve">Hintergrund </w:t>
      </w:r>
      <w:r w:rsidR="00F8781B">
        <w:rPr>
          <w:rFonts w:ascii="Arial" w:hAnsi="Arial"/>
          <w:sz w:val="22"/>
        </w:rPr>
        <w:t xml:space="preserve">ist </w:t>
      </w:r>
      <w:r>
        <w:rPr>
          <w:rFonts w:ascii="Arial" w:hAnsi="Arial"/>
          <w:sz w:val="22"/>
        </w:rPr>
        <w:t>die deutliche Umsatzsteigerung im ersten Quartal 2019 sowie die gute Aussicht auf das gesamt</w:t>
      </w:r>
      <w:r w:rsidR="00AC0F1D">
        <w:rPr>
          <w:rFonts w:ascii="Arial" w:hAnsi="Arial"/>
          <w:sz w:val="22"/>
        </w:rPr>
        <w:t>e</w:t>
      </w:r>
      <w:r>
        <w:rPr>
          <w:rFonts w:ascii="Arial" w:hAnsi="Arial"/>
          <w:sz w:val="22"/>
        </w:rPr>
        <w:t xml:space="preserve"> Geschäftsjahr. </w:t>
      </w:r>
      <w:r w:rsidRPr="001B31CD">
        <w:rPr>
          <w:rFonts w:ascii="Arial" w:hAnsi="Arial"/>
          <w:sz w:val="22"/>
        </w:rPr>
        <w:t>Die Umsatzerlöse des secunet Konzerns sind im ersten Quartal 2019 kräftig um 49% von 27,2 Mio. Euro im Vorjahr auf 40,4 Mio. Euro gewachsen. Der Auftragsbestand nach IFRS des secunet-Konzerns per 31. März 2019 liegt</w:t>
      </w:r>
      <w:r w:rsidR="00F8781B">
        <w:rPr>
          <w:rFonts w:ascii="Arial" w:hAnsi="Arial"/>
          <w:sz w:val="22"/>
        </w:rPr>
        <w:t xml:space="preserve"> ebenfalls</w:t>
      </w:r>
      <w:r w:rsidRPr="001B31CD">
        <w:rPr>
          <w:rFonts w:ascii="Arial" w:hAnsi="Arial"/>
          <w:sz w:val="22"/>
        </w:rPr>
        <w:t xml:space="preserve"> mit 84,4 Mio. Euro deutlich über dem Wert zum Vorjahresstichtag (60,4 Mio. Euro).</w:t>
      </w:r>
    </w:p>
    <w:p w:rsidR="00DC6314" w:rsidRDefault="001B31CD" w:rsidP="00862C4F">
      <w:pPr>
        <w:spacing w:after="120" w:line="360" w:lineRule="auto"/>
        <w:ind w:left="697"/>
        <w:jc w:val="both"/>
        <w:rPr>
          <w:rFonts w:ascii="Arial" w:hAnsi="Arial"/>
          <w:sz w:val="22"/>
        </w:rPr>
      </w:pPr>
      <w:r>
        <w:rPr>
          <w:rFonts w:ascii="Arial" w:hAnsi="Arial"/>
          <w:sz w:val="22"/>
        </w:rPr>
        <w:t>Auf dieser Basis erhöht der Vorstand der secunet Security Networks AG seinen Jahresausblick für den secunet Konzern auf Umsatzerlöse um 190 Mio. Euro und ein Ergebnis vor Zinsen und Steuern (EBIT) um 30 Mio. Euro (Geschäftsjahr 2018: Umsatz 163,3 Mio. Euro, EBIT 26,9 Mio. Euro). Bisher rechnete die Gesellschaft mit einer leichten Steigerung der Umsatzerlöse und einer leicht unter Vorjahresniveau liegenden EBIT-Marge.</w:t>
      </w:r>
    </w:p>
    <w:p w:rsidR="0016437E" w:rsidRPr="00C34E26" w:rsidRDefault="0016437E" w:rsidP="00C17202">
      <w:pPr>
        <w:spacing w:after="120" w:line="360" w:lineRule="auto"/>
        <w:ind w:left="697"/>
        <w:jc w:val="both"/>
        <w:rPr>
          <w:rFonts w:ascii="Arial" w:hAnsi="Arial"/>
          <w:sz w:val="22"/>
        </w:rPr>
      </w:pPr>
    </w:p>
    <w:p w:rsidR="000D3F75" w:rsidRDefault="000D3F75">
      <w:pPr>
        <w:rPr>
          <w:rFonts w:ascii="Arial" w:hAnsi="Arial"/>
          <w:sz w:val="22"/>
        </w:rPr>
      </w:pPr>
      <w:r>
        <w:rPr>
          <w:rFonts w:ascii="Arial" w:hAnsi="Arial"/>
          <w:sz w:val="22"/>
        </w:rPr>
        <w:br w:type="page"/>
      </w:r>
    </w:p>
    <w:p w:rsidR="00FB5A61" w:rsidRPr="00664003" w:rsidRDefault="00FB5A61" w:rsidP="00B4368C">
      <w:pPr>
        <w:ind w:left="697" w:right="-2"/>
        <w:jc w:val="both"/>
        <w:rPr>
          <w:rFonts w:ascii="Arial" w:hAnsi="Arial"/>
          <w:sz w:val="22"/>
        </w:rPr>
      </w:pPr>
      <w:r w:rsidRPr="00664003">
        <w:rPr>
          <w:rFonts w:ascii="Arial" w:hAnsi="Arial"/>
          <w:sz w:val="22"/>
        </w:rPr>
        <w:lastRenderedPageBreak/>
        <w:t>Kontakt:</w:t>
      </w: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434228" w:rsidRDefault="00FB5A61" w:rsidP="00B4368C">
      <w:pPr>
        <w:ind w:left="697" w:right="-2"/>
        <w:jc w:val="both"/>
        <w:rPr>
          <w:rFonts w:ascii="Arial" w:hAnsi="Arial"/>
          <w:sz w:val="22"/>
        </w:rPr>
      </w:pPr>
      <w:r w:rsidRPr="00434228">
        <w:rPr>
          <w:rFonts w:ascii="Arial" w:hAnsi="Arial"/>
          <w:sz w:val="22"/>
        </w:rPr>
        <w:t>Dr. Kay Rathke</w:t>
      </w:r>
    </w:p>
    <w:p w:rsidR="00FB5A61" w:rsidRPr="00434228" w:rsidRDefault="00FB5A61" w:rsidP="00B4368C">
      <w:pPr>
        <w:ind w:left="697" w:right="-2"/>
        <w:jc w:val="both"/>
        <w:rPr>
          <w:rFonts w:ascii="Arial" w:hAnsi="Arial"/>
          <w:sz w:val="22"/>
        </w:rPr>
      </w:pPr>
      <w:r w:rsidRPr="00434228">
        <w:rPr>
          <w:rFonts w:ascii="Arial" w:hAnsi="Arial"/>
          <w:sz w:val="22"/>
        </w:rPr>
        <w:t>Tel: +49 201 5454-1221</w:t>
      </w:r>
    </w:p>
    <w:p w:rsidR="0060473C" w:rsidRPr="00434228" w:rsidRDefault="00FB5A61" w:rsidP="0060473C">
      <w:pPr>
        <w:ind w:left="697" w:right="-2"/>
        <w:jc w:val="both"/>
        <w:rPr>
          <w:rFonts w:ascii="Arial" w:hAnsi="Arial" w:cs="Arial"/>
          <w:sz w:val="22"/>
        </w:rPr>
      </w:pPr>
      <w:r w:rsidRPr="00434228">
        <w:rPr>
          <w:rFonts w:ascii="Arial" w:hAnsi="Arial"/>
          <w:sz w:val="22"/>
        </w:rPr>
        <w:t>E-Mail</w:t>
      </w:r>
      <w:r w:rsidRPr="00434228">
        <w:rPr>
          <w:rFonts w:ascii="Arial" w:hAnsi="Arial" w:cs="Arial"/>
          <w:sz w:val="22"/>
        </w:rPr>
        <w:t xml:space="preserve">: </w:t>
      </w:r>
      <w:hyperlink r:id="rId9" w:history="1">
        <w:r w:rsidR="0060473C" w:rsidRPr="00434228">
          <w:rPr>
            <w:rStyle w:val="Hyperlink"/>
            <w:rFonts w:ascii="Arial" w:hAnsi="Arial" w:cs="Arial"/>
            <w:sz w:val="22"/>
          </w:rPr>
          <w:t>kay.rathke@secunet.com</w:t>
        </w:r>
      </w:hyperlink>
    </w:p>
    <w:p w:rsidR="00FB5A61" w:rsidRPr="00434228" w:rsidRDefault="00FB5A61" w:rsidP="00B4368C">
      <w:pPr>
        <w:spacing w:line="300" w:lineRule="exact"/>
        <w:ind w:left="697" w:right="-2"/>
        <w:jc w:val="both"/>
        <w:rPr>
          <w:rFonts w:ascii="Arial" w:hAnsi="Arial"/>
          <w:sz w:val="22"/>
        </w:rPr>
      </w:pPr>
    </w:p>
    <w:p w:rsidR="00FB5A61" w:rsidRPr="00434228" w:rsidRDefault="00FB5A61" w:rsidP="00B4368C">
      <w:pPr>
        <w:ind w:left="697" w:right="-2"/>
        <w:jc w:val="both"/>
        <w:rPr>
          <w:rFonts w:ascii="Arial" w:hAnsi="Arial"/>
          <w:sz w:val="22"/>
        </w:rPr>
      </w:pPr>
      <w:r w:rsidRPr="00434228">
        <w:rPr>
          <w:rFonts w:ascii="Arial" w:hAnsi="Arial"/>
          <w:sz w:val="22"/>
        </w:rPr>
        <w:t>secunet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62396E" w:rsidRDefault="0062396E" w:rsidP="0062396E">
      <w:pPr>
        <w:pStyle w:val="Kopfzeile"/>
        <w:ind w:left="709"/>
        <w:jc w:val="both"/>
        <w:outlineLvl w:val="0"/>
        <w:rPr>
          <w:rFonts w:ascii="Arial" w:hAnsi="Arial"/>
          <w:b/>
          <w:sz w:val="16"/>
        </w:rPr>
      </w:pPr>
      <w:r>
        <w:rPr>
          <w:rFonts w:ascii="Arial" w:hAnsi="Arial"/>
          <w:b/>
          <w:sz w:val="16"/>
        </w:rPr>
        <w:t>Kontakt</w:t>
      </w:r>
    </w:p>
    <w:p w:rsidR="0062396E" w:rsidRDefault="0062396E" w:rsidP="0062396E">
      <w:pPr>
        <w:pStyle w:val="Kopfzeile"/>
        <w:ind w:left="709"/>
        <w:jc w:val="both"/>
        <w:rPr>
          <w:rFonts w:ascii="Arial" w:hAnsi="Arial"/>
          <w:sz w:val="16"/>
        </w:rPr>
      </w:pPr>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Leiter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sidRPr="001A6C14">
        <w:rPr>
          <w:rFonts w:ascii="Arial" w:hAnsi="Arial"/>
          <w:sz w:val="16"/>
        </w:rPr>
        <w:t>Patrick Franitza</w:t>
      </w:r>
    </w:p>
    <w:p w:rsidR="0062396E" w:rsidRPr="001A6C14" w:rsidRDefault="0062396E" w:rsidP="0062396E">
      <w:pPr>
        <w:pStyle w:val="Kopfzeile"/>
        <w:ind w:left="709"/>
        <w:jc w:val="both"/>
        <w:rPr>
          <w:rFonts w:ascii="Arial" w:hAnsi="Arial"/>
          <w:sz w:val="16"/>
        </w:rPr>
      </w:pPr>
      <w:r w:rsidRPr="001A6C14">
        <w:rPr>
          <w:rFonts w:ascii="Arial" w:hAnsi="Arial"/>
          <w:sz w:val="16"/>
        </w:rPr>
        <w:t>Pressesprecher</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sidRPr="00D46F52">
        <w:rPr>
          <w:rFonts w:ascii="Arial" w:hAnsi="Arial"/>
          <w:sz w:val="16"/>
        </w:rPr>
        <w:t>secunet Security Networks AG</w:t>
      </w:r>
    </w:p>
    <w:p w:rsidR="0062396E" w:rsidRDefault="0062396E" w:rsidP="0062396E">
      <w:pPr>
        <w:pStyle w:val="Kopfzeile"/>
        <w:ind w:left="709"/>
        <w:jc w:val="both"/>
        <w:rPr>
          <w:rFonts w:ascii="Arial" w:hAnsi="Arial"/>
          <w:sz w:val="16"/>
        </w:rPr>
      </w:pPr>
      <w:r>
        <w:rPr>
          <w:rFonts w:ascii="Arial" w:hAnsi="Arial"/>
          <w:sz w:val="16"/>
        </w:rPr>
        <w:t>Kurfürstenstraße 58</w:t>
      </w:r>
    </w:p>
    <w:p w:rsidR="0062396E" w:rsidRDefault="0062396E" w:rsidP="0062396E">
      <w:pPr>
        <w:pStyle w:val="Kopfzeile"/>
        <w:ind w:left="709"/>
        <w:jc w:val="both"/>
        <w:rPr>
          <w:rFonts w:ascii="Arial" w:hAnsi="Arial"/>
          <w:sz w:val="16"/>
        </w:rPr>
      </w:pPr>
      <w:r>
        <w:rPr>
          <w:rFonts w:ascii="Arial" w:hAnsi="Arial"/>
          <w:sz w:val="16"/>
        </w:rPr>
        <w:t>45138 Essen/Germany</w:t>
      </w:r>
    </w:p>
    <w:p w:rsidR="0062396E" w:rsidRDefault="0062396E" w:rsidP="0062396E">
      <w:pPr>
        <w:pStyle w:val="Kopfzeile"/>
        <w:ind w:left="709"/>
        <w:jc w:val="both"/>
        <w:rPr>
          <w:rFonts w:ascii="Arial" w:hAnsi="Arial"/>
          <w:sz w:val="16"/>
        </w:rPr>
      </w:pPr>
      <w:r>
        <w:rPr>
          <w:rFonts w:ascii="Arial" w:hAnsi="Arial"/>
          <w:sz w:val="16"/>
        </w:rPr>
        <w:t>Tel.: +49 201 5454-1234</w:t>
      </w:r>
    </w:p>
    <w:p w:rsidR="0062396E" w:rsidRDefault="0062396E" w:rsidP="0062396E">
      <w:pPr>
        <w:pStyle w:val="Kopfzeile"/>
        <w:ind w:left="709"/>
        <w:jc w:val="both"/>
        <w:rPr>
          <w:rFonts w:ascii="Arial" w:hAnsi="Arial"/>
          <w:sz w:val="16"/>
        </w:rPr>
      </w:pPr>
      <w:r>
        <w:rPr>
          <w:rFonts w:ascii="Arial" w:hAnsi="Arial"/>
          <w:sz w:val="16"/>
        </w:rPr>
        <w:t>Fax: +49 201 5454-1235</w:t>
      </w:r>
    </w:p>
    <w:p w:rsidR="0062396E" w:rsidRDefault="0062396E" w:rsidP="0062396E">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62396E" w:rsidRDefault="006D7558" w:rsidP="0062396E">
      <w:pPr>
        <w:pStyle w:val="Kopfzeile"/>
        <w:ind w:left="709"/>
        <w:jc w:val="both"/>
        <w:rPr>
          <w:rFonts w:ascii="Arial" w:hAnsi="Arial"/>
          <w:sz w:val="16"/>
        </w:rPr>
      </w:pPr>
      <w:hyperlink r:id="rId11" w:history="1">
        <w:r w:rsidR="0062396E">
          <w:rPr>
            <w:rStyle w:val="Hyperlink"/>
            <w:rFonts w:ascii="Arial" w:hAnsi="Arial"/>
            <w:sz w:val="16"/>
          </w:rPr>
          <w:t>http://www.secunet.com</w:t>
        </w:r>
      </w:hyperlink>
    </w:p>
    <w:p w:rsidR="0062396E" w:rsidRDefault="0062396E" w:rsidP="0062396E">
      <w:pPr>
        <w:pStyle w:val="Kopfzeile"/>
        <w:ind w:left="709"/>
        <w:jc w:val="both"/>
        <w:rPr>
          <w:rFonts w:ascii="Arial" w:hAnsi="Arial"/>
          <w:sz w:val="16"/>
        </w:rPr>
      </w:pPr>
    </w:p>
    <w:p w:rsidR="0062396E" w:rsidRDefault="0062396E" w:rsidP="0062396E">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62396E" w:rsidRPr="001A6C14" w:rsidRDefault="0062396E" w:rsidP="0062396E">
      <w:pPr>
        <w:ind w:left="709" w:hanging="12"/>
        <w:jc w:val="both"/>
        <w:rPr>
          <w:rFonts w:ascii="Arial" w:hAnsi="Arial" w:cs="Arial"/>
          <w:sz w:val="16"/>
          <w:szCs w:val="16"/>
        </w:rPr>
      </w:pPr>
      <w:r w:rsidRPr="001A6C14">
        <w:rPr>
          <w:rFonts w:ascii="Arial" w:hAnsi="Arial" w:cs="Arial"/>
          <w:sz w:val="16"/>
          <w:szCs w:val="16"/>
        </w:rPr>
        <w:t>secunet ist einer der führenden deutschen Anbieter für anspruch</w:t>
      </w:r>
      <w:r>
        <w:rPr>
          <w:rFonts w:ascii="Arial" w:hAnsi="Arial" w:cs="Arial"/>
          <w:sz w:val="16"/>
          <w:szCs w:val="16"/>
        </w:rPr>
        <w:t>svolle IT-Sicherheit. Mehr als 5</w:t>
      </w:r>
      <w:r w:rsidRPr="001A6C14">
        <w:rPr>
          <w:rFonts w:ascii="Arial" w:hAnsi="Arial" w:cs="Arial"/>
          <w:sz w:val="16"/>
          <w:szCs w:val="16"/>
        </w:rPr>
        <w:t>00 Experten konzentrieren sich auf Themen wie Kryptographie, E-</w:t>
      </w:r>
      <w:proofErr w:type="spellStart"/>
      <w:r w:rsidRPr="001A6C14">
        <w:rPr>
          <w:rFonts w:ascii="Arial" w:hAnsi="Arial" w:cs="Arial"/>
          <w:sz w:val="16"/>
          <w:szCs w:val="16"/>
        </w:rPr>
        <w:t>Government</w:t>
      </w:r>
      <w:proofErr w:type="spellEnd"/>
      <w:r w:rsidRPr="001A6C14">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62396E" w:rsidRPr="001A6C14" w:rsidRDefault="0062396E" w:rsidP="0062396E">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862C4F">
        <w:rPr>
          <w:rFonts w:ascii="Arial" w:hAnsi="Arial" w:cs="Arial"/>
          <w:sz w:val="16"/>
          <w:szCs w:val="16"/>
        </w:rPr>
        <w:t>2018</w:t>
      </w:r>
      <w:r w:rsidRPr="001A6C14">
        <w:rPr>
          <w:rFonts w:ascii="Arial" w:hAnsi="Arial" w:cs="Arial"/>
          <w:sz w:val="16"/>
          <w:szCs w:val="16"/>
        </w:rPr>
        <w:t xml:space="preserve"> einen Umsatz von </w:t>
      </w:r>
      <w:r w:rsidR="00862C4F">
        <w:rPr>
          <w:rFonts w:ascii="Arial" w:hAnsi="Arial" w:cs="Arial"/>
          <w:sz w:val="16"/>
          <w:szCs w:val="16"/>
        </w:rPr>
        <w:t>163,3</w:t>
      </w:r>
      <w:r w:rsidRPr="001A6C14">
        <w:rPr>
          <w:rFonts w:ascii="Arial" w:hAnsi="Arial" w:cs="Arial"/>
          <w:sz w:val="16"/>
          <w:szCs w:val="16"/>
        </w:rPr>
        <w:t xml:space="preserve"> Millionen Euro. Die secunet Security Networks AG ist im Prime Standard der Deutschen Börse gelistet.</w:t>
      </w:r>
    </w:p>
    <w:p w:rsidR="0062396E" w:rsidRDefault="0062396E" w:rsidP="0062396E">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sidRPr="00D46F52">
        <w:rPr>
          <w:rFonts w:ascii="Arial" w:hAnsi="Arial" w:cs="Arial"/>
          <w:b/>
          <w:i/>
          <w:sz w:val="16"/>
          <w:szCs w:val="16"/>
        </w:rPr>
        <w:t>Disclaimer</w:t>
      </w:r>
    </w:p>
    <w:p w:rsidR="0062396E" w:rsidRPr="00BD1A88" w:rsidRDefault="0062396E" w:rsidP="006239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62396E"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6D7558">
      <w:rPr>
        <w:rFonts w:ascii="Arial" w:hAnsi="Arial" w:cs="Arial"/>
        <w:noProof/>
        <w:sz w:val="22"/>
        <w:szCs w:val="22"/>
      </w:rPr>
      <w:t>1</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6D7558">
      <w:rPr>
        <w:rFonts w:ascii="Arial" w:hAnsi="Arial" w:cs="Arial"/>
        <w:noProof/>
        <w:sz w:val="22"/>
        <w:szCs w:val="22"/>
      </w:rPr>
      <w:t>2</w:t>
    </w:r>
    <w:r w:rsidRPr="00D20E6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60473C"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22F06015" wp14:editId="7AA2BB46">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548C"/>
    <w:rsid w:val="000206D3"/>
    <w:rsid w:val="0007129E"/>
    <w:rsid w:val="000D0B22"/>
    <w:rsid w:val="000D1822"/>
    <w:rsid w:val="000D3F75"/>
    <w:rsid w:val="000E64A8"/>
    <w:rsid w:val="00100593"/>
    <w:rsid w:val="001075C5"/>
    <w:rsid w:val="00110135"/>
    <w:rsid w:val="00130C10"/>
    <w:rsid w:val="0014378D"/>
    <w:rsid w:val="0016437E"/>
    <w:rsid w:val="001B31CD"/>
    <w:rsid w:val="001F70FA"/>
    <w:rsid w:val="00212497"/>
    <w:rsid w:val="002216B2"/>
    <w:rsid w:val="00227CF5"/>
    <w:rsid w:val="00252C1A"/>
    <w:rsid w:val="002548A9"/>
    <w:rsid w:val="002A6536"/>
    <w:rsid w:val="002B6ED4"/>
    <w:rsid w:val="002D49C7"/>
    <w:rsid w:val="00327AD2"/>
    <w:rsid w:val="00330918"/>
    <w:rsid w:val="003527F0"/>
    <w:rsid w:val="00355DF3"/>
    <w:rsid w:val="00375096"/>
    <w:rsid w:val="003A2B5B"/>
    <w:rsid w:val="003B4BD9"/>
    <w:rsid w:val="004324B9"/>
    <w:rsid w:val="00434228"/>
    <w:rsid w:val="00485D0F"/>
    <w:rsid w:val="00486F57"/>
    <w:rsid w:val="00497979"/>
    <w:rsid w:val="004A0F46"/>
    <w:rsid w:val="004A6854"/>
    <w:rsid w:val="004C1442"/>
    <w:rsid w:val="004D19F5"/>
    <w:rsid w:val="00537AC6"/>
    <w:rsid w:val="0055348F"/>
    <w:rsid w:val="005672CB"/>
    <w:rsid w:val="005923EB"/>
    <w:rsid w:val="00600F9C"/>
    <w:rsid w:val="0060473C"/>
    <w:rsid w:val="006068C1"/>
    <w:rsid w:val="0062396E"/>
    <w:rsid w:val="006349B4"/>
    <w:rsid w:val="00635D4B"/>
    <w:rsid w:val="00643792"/>
    <w:rsid w:val="00664003"/>
    <w:rsid w:val="00670EDD"/>
    <w:rsid w:val="00676CAA"/>
    <w:rsid w:val="00680617"/>
    <w:rsid w:val="006877AA"/>
    <w:rsid w:val="006A21CF"/>
    <w:rsid w:val="006B303A"/>
    <w:rsid w:val="006C51E1"/>
    <w:rsid w:val="006C7756"/>
    <w:rsid w:val="006D7558"/>
    <w:rsid w:val="007505DB"/>
    <w:rsid w:val="00792788"/>
    <w:rsid w:val="007A03D5"/>
    <w:rsid w:val="007C0587"/>
    <w:rsid w:val="007C2541"/>
    <w:rsid w:val="00862C4F"/>
    <w:rsid w:val="0087418A"/>
    <w:rsid w:val="008860BE"/>
    <w:rsid w:val="00894DF7"/>
    <w:rsid w:val="008C280E"/>
    <w:rsid w:val="008E063E"/>
    <w:rsid w:val="008E0A14"/>
    <w:rsid w:val="008E282E"/>
    <w:rsid w:val="008E7A1D"/>
    <w:rsid w:val="008F341F"/>
    <w:rsid w:val="009013CE"/>
    <w:rsid w:val="00904C07"/>
    <w:rsid w:val="00966980"/>
    <w:rsid w:val="00997188"/>
    <w:rsid w:val="009E4CA0"/>
    <w:rsid w:val="00A061AF"/>
    <w:rsid w:val="00A1056C"/>
    <w:rsid w:val="00A164CA"/>
    <w:rsid w:val="00A21932"/>
    <w:rsid w:val="00A3586E"/>
    <w:rsid w:val="00A549DE"/>
    <w:rsid w:val="00A54B8A"/>
    <w:rsid w:val="00A57CF5"/>
    <w:rsid w:val="00A60E57"/>
    <w:rsid w:val="00A650D9"/>
    <w:rsid w:val="00A76265"/>
    <w:rsid w:val="00AB6522"/>
    <w:rsid w:val="00AC0F1D"/>
    <w:rsid w:val="00AC340A"/>
    <w:rsid w:val="00AE053A"/>
    <w:rsid w:val="00B4368C"/>
    <w:rsid w:val="00B50389"/>
    <w:rsid w:val="00B558C6"/>
    <w:rsid w:val="00BC4024"/>
    <w:rsid w:val="00BC7809"/>
    <w:rsid w:val="00BE42B0"/>
    <w:rsid w:val="00C001D4"/>
    <w:rsid w:val="00C17202"/>
    <w:rsid w:val="00C2721E"/>
    <w:rsid w:val="00C34E26"/>
    <w:rsid w:val="00C421CE"/>
    <w:rsid w:val="00C46CAD"/>
    <w:rsid w:val="00C62781"/>
    <w:rsid w:val="00CB58B4"/>
    <w:rsid w:val="00CE2CC4"/>
    <w:rsid w:val="00CF245E"/>
    <w:rsid w:val="00D20E6F"/>
    <w:rsid w:val="00D41B51"/>
    <w:rsid w:val="00D612F2"/>
    <w:rsid w:val="00D62B18"/>
    <w:rsid w:val="00DA5758"/>
    <w:rsid w:val="00DB6B2A"/>
    <w:rsid w:val="00DC3650"/>
    <w:rsid w:val="00DC6314"/>
    <w:rsid w:val="00E260EF"/>
    <w:rsid w:val="00E55ADA"/>
    <w:rsid w:val="00E62AB2"/>
    <w:rsid w:val="00E95D10"/>
    <w:rsid w:val="00EB7AEA"/>
    <w:rsid w:val="00EC6C28"/>
    <w:rsid w:val="00EE62C0"/>
    <w:rsid w:val="00EE652C"/>
    <w:rsid w:val="00EF4B33"/>
    <w:rsid w:val="00F05228"/>
    <w:rsid w:val="00F06843"/>
    <w:rsid w:val="00F202C1"/>
    <w:rsid w:val="00F215B4"/>
    <w:rsid w:val="00F41171"/>
    <w:rsid w:val="00F56F39"/>
    <w:rsid w:val="00F7408E"/>
    <w:rsid w:val="00F84ECA"/>
    <w:rsid w:val="00F8781B"/>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mailto:kay.rathke@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28C64-5717-4203-8D41-A97AA2CA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3535</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4</cp:revision>
  <cp:lastPrinted>2019-05-02T11:58:00Z</cp:lastPrinted>
  <dcterms:created xsi:type="dcterms:W3CDTF">2019-05-02T11:57:00Z</dcterms:created>
  <dcterms:modified xsi:type="dcterms:W3CDTF">2019-05-02T12:00:00Z</dcterms:modified>
</cp:coreProperties>
</file>