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 xml:space="preserve">Security Networks AG: </w:t>
      </w:r>
      <w:r w:rsidR="00FD04B7">
        <w:rPr>
          <w:rFonts w:ascii="Arial" w:hAnsi="Arial"/>
          <w:b/>
          <w:sz w:val="32"/>
        </w:rPr>
        <w:t xml:space="preserve">Geschäftsjahr 2016 </w:t>
      </w:r>
      <w:r w:rsidR="00B40CA8">
        <w:rPr>
          <w:rFonts w:ascii="Arial" w:hAnsi="Arial"/>
          <w:b/>
          <w:sz w:val="32"/>
        </w:rPr>
        <w:t>hervorragend abgeschlossen</w:t>
      </w:r>
    </w:p>
    <w:p w:rsidR="00C43D5C"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Umsatz steigt um </w:t>
      </w:r>
      <w:r w:rsidR="004415FA">
        <w:rPr>
          <w:rFonts w:ascii="Arial" w:hAnsi="Arial"/>
          <w:b/>
          <w:sz w:val="22"/>
        </w:rPr>
        <w:t>27</w:t>
      </w:r>
      <w:r>
        <w:rPr>
          <w:rFonts w:ascii="Arial" w:hAnsi="Arial"/>
          <w:b/>
          <w:sz w:val="22"/>
        </w:rPr>
        <w:t xml:space="preserve"> % auf </w:t>
      </w:r>
      <w:r w:rsidR="00C25139">
        <w:rPr>
          <w:rFonts w:ascii="Arial" w:hAnsi="Arial"/>
          <w:b/>
          <w:sz w:val="22"/>
        </w:rPr>
        <w:t>115,7</w:t>
      </w:r>
      <w:r>
        <w:rPr>
          <w:rFonts w:ascii="Arial" w:hAnsi="Arial"/>
          <w:b/>
          <w:sz w:val="22"/>
        </w:rPr>
        <w:t xml:space="preserve"> Mio. Euro</w:t>
      </w:r>
    </w:p>
    <w:p w:rsidR="00C43D5C" w:rsidRPr="00244DA0"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EBIT verbessert sich um </w:t>
      </w:r>
      <w:r w:rsidR="004415FA">
        <w:rPr>
          <w:rFonts w:ascii="Arial" w:hAnsi="Arial"/>
          <w:b/>
          <w:sz w:val="22"/>
        </w:rPr>
        <w:t>59</w:t>
      </w:r>
      <w:r>
        <w:rPr>
          <w:rFonts w:ascii="Arial" w:hAnsi="Arial"/>
          <w:b/>
          <w:sz w:val="22"/>
        </w:rPr>
        <w:t xml:space="preserve"> % auf </w:t>
      </w:r>
      <w:r w:rsidR="00C25139">
        <w:rPr>
          <w:rFonts w:ascii="Arial" w:hAnsi="Arial"/>
          <w:b/>
          <w:sz w:val="22"/>
        </w:rPr>
        <w:t>13,</w:t>
      </w:r>
      <w:r w:rsidR="004415FA">
        <w:rPr>
          <w:rFonts w:ascii="Arial" w:hAnsi="Arial"/>
          <w:b/>
          <w:sz w:val="22"/>
        </w:rPr>
        <w:t>7</w:t>
      </w:r>
      <w:r>
        <w:rPr>
          <w:rFonts w:ascii="Arial" w:hAnsi="Arial"/>
          <w:b/>
          <w:sz w:val="22"/>
        </w:rPr>
        <w:t xml:space="preserve"> Mio. Euro</w:t>
      </w:r>
    </w:p>
    <w:p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B27C3E">
        <w:rPr>
          <w:rFonts w:ascii="Arial" w:hAnsi="Arial"/>
          <w:b/>
          <w:i/>
          <w:sz w:val="22"/>
        </w:rPr>
        <w:t>24</w:t>
      </w:r>
      <w:r w:rsidRPr="00C43D5C">
        <w:rPr>
          <w:rFonts w:ascii="Arial" w:hAnsi="Arial"/>
          <w:b/>
          <w:i/>
          <w:sz w:val="22"/>
        </w:rPr>
        <w:t xml:space="preserve">. Januar </w:t>
      </w:r>
      <w:r w:rsidR="00B27C3E">
        <w:rPr>
          <w:rFonts w:ascii="Arial" w:hAnsi="Arial"/>
          <w:b/>
          <w:i/>
          <w:sz w:val="22"/>
        </w:rPr>
        <w:t>2017</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 vertrauenswürdiger IT-Sicherheit und IT-Sicherheitspartner der Bundesrepublik Deutschland, veröffentlicht heute erste Geschäftsergebnisse für das abgelaufene Jahr </w:t>
      </w:r>
      <w:r w:rsidR="00B27C3E">
        <w:rPr>
          <w:rFonts w:ascii="Arial" w:hAnsi="Arial"/>
          <w:b/>
          <w:sz w:val="22"/>
        </w:rPr>
        <w:t>2016</w:t>
      </w:r>
      <w:r w:rsidRPr="00C43D5C">
        <w:rPr>
          <w:rFonts w:ascii="Arial" w:hAnsi="Arial"/>
          <w:b/>
          <w:sz w:val="22"/>
        </w:rPr>
        <w:t xml:space="preserve">. Die vorläufigen Zahlen für das Geschäftsjahr </w:t>
      </w:r>
      <w:r w:rsidR="00B27C3E">
        <w:rPr>
          <w:rFonts w:ascii="Arial" w:hAnsi="Arial"/>
          <w:b/>
          <w:sz w:val="22"/>
        </w:rPr>
        <w:t xml:space="preserve">2016 </w:t>
      </w:r>
      <w:r w:rsidR="00B40CA8">
        <w:rPr>
          <w:rFonts w:ascii="Arial" w:hAnsi="Arial"/>
          <w:b/>
          <w:sz w:val="22"/>
        </w:rPr>
        <w:t>deuten auf ein erneut exzellentes Geschäftsjahr hin</w:t>
      </w:r>
      <w:r w:rsidRPr="00C43D5C">
        <w:rPr>
          <w:rFonts w:ascii="Arial" w:hAnsi="Arial"/>
          <w:b/>
          <w:sz w:val="22"/>
        </w:rPr>
        <w:t>.</w:t>
      </w:r>
    </w:p>
    <w:p w:rsidR="00C43D5C" w:rsidRDefault="00B27C3E" w:rsidP="00C43D5C">
      <w:pPr>
        <w:spacing w:after="120" w:line="360" w:lineRule="auto"/>
        <w:ind w:left="697"/>
        <w:jc w:val="both"/>
        <w:rPr>
          <w:rFonts w:ascii="Arial" w:hAnsi="Arial"/>
          <w:sz w:val="22"/>
        </w:rPr>
      </w:pPr>
      <w:r>
        <w:rPr>
          <w:rFonts w:ascii="Arial" w:hAnsi="Arial"/>
          <w:sz w:val="22"/>
        </w:rPr>
        <w:t>Auch i</w:t>
      </w:r>
      <w:r w:rsidR="00C43D5C">
        <w:rPr>
          <w:rFonts w:ascii="Arial" w:hAnsi="Arial"/>
          <w:sz w:val="22"/>
        </w:rPr>
        <w:t xml:space="preserve">m </w:t>
      </w:r>
      <w:r w:rsidR="001577A8">
        <w:rPr>
          <w:rFonts w:ascii="Arial" w:hAnsi="Arial"/>
          <w:sz w:val="22"/>
        </w:rPr>
        <w:t xml:space="preserve">abgeschlossenen </w:t>
      </w:r>
      <w:r w:rsidR="00C43D5C">
        <w:rPr>
          <w:rFonts w:ascii="Arial" w:hAnsi="Arial"/>
          <w:sz w:val="22"/>
        </w:rPr>
        <w:t xml:space="preserve">Geschäftsjahr </w:t>
      </w:r>
      <w:r w:rsidR="001577A8">
        <w:rPr>
          <w:rFonts w:ascii="Arial" w:hAnsi="Arial"/>
          <w:sz w:val="22"/>
        </w:rPr>
        <w:t xml:space="preserve">2016 </w:t>
      </w:r>
      <w:r>
        <w:rPr>
          <w:rFonts w:ascii="Arial" w:hAnsi="Arial"/>
          <w:sz w:val="22"/>
        </w:rPr>
        <w:t xml:space="preserve">konnte </w:t>
      </w:r>
      <w:r w:rsidR="00C43D5C">
        <w:rPr>
          <w:rFonts w:ascii="Arial" w:hAnsi="Arial"/>
          <w:sz w:val="22"/>
        </w:rPr>
        <w:t xml:space="preserve">der secunet-Konzern sein nachhaltiges Wachstum </w:t>
      </w:r>
      <w:r>
        <w:rPr>
          <w:rFonts w:ascii="Arial" w:hAnsi="Arial"/>
          <w:sz w:val="22"/>
        </w:rPr>
        <w:t>fortsetzen</w:t>
      </w:r>
      <w:r w:rsidR="00C43D5C">
        <w:rPr>
          <w:rFonts w:ascii="Arial" w:hAnsi="Arial"/>
          <w:sz w:val="22"/>
        </w:rPr>
        <w:t xml:space="preserve">: Nach vorläufigen Berechnungen sind die Geschäftszahlen aus </w:t>
      </w:r>
      <w:r>
        <w:rPr>
          <w:rFonts w:ascii="Arial" w:hAnsi="Arial"/>
          <w:sz w:val="22"/>
        </w:rPr>
        <w:t xml:space="preserve">2015 </w:t>
      </w:r>
      <w:r w:rsidR="00C43D5C">
        <w:rPr>
          <w:rFonts w:ascii="Arial" w:hAnsi="Arial"/>
          <w:sz w:val="22"/>
        </w:rPr>
        <w:t xml:space="preserve">deutlich übertroffen worden. </w:t>
      </w:r>
      <w:r>
        <w:rPr>
          <w:rFonts w:ascii="Arial" w:hAnsi="Arial"/>
          <w:sz w:val="22"/>
        </w:rPr>
        <w:t xml:space="preserve">Damit hat die Gesellschaft zum dritten Mal </w:t>
      </w:r>
      <w:r w:rsidR="001577A8">
        <w:rPr>
          <w:rFonts w:ascii="Arial" w:hAnsi="Arial"/>
          <w:sz w:val="22"/>
        </w:rPr>
        <w:t xml:space="preserve">in Folge </w:t>
      </w:r>
      <w:r w:rsidR="00393B72">
        <w:rPr>
          <w:rFonts w:ascii="Arial" w:hAnsi="Arial"/>
          <w:sz w:val="22"/>
        </w:rPr>
        <w:t xml:space="preserve">einen Rekordumsatz erzielt. Die Umsätze im </w:t>
      </w:r>
      <w:r w:rsidR="00C43D5C">
        <w:rPr>
          <w:rFonts w:ascii="Arial" w:hAnsi="Arial"/>
          <w:sz w:val="22"/>
        </w:rPr>
        <w:t xml:space="preserve">secunet-Konzern </w:t>
      </w:r>
      <w:r w:rsidR="00C25139">
        <w:rPr>
          <w:rFonts w:ascii="Arial" w:hAnsi="Arial"/>
          <w:sz w:val="22"/>
        </w:rPr>
        <w:t xml:space="preserve">erreichten eine </w:t>
      </w:r>
      <w:r w:rsidR="00C43D5C">
        <w:rPr>
          <w:rFonts w:ascii="Arial" w:hAnsi="Arial"/>
          <w:sz w:val="22"/>
        </w:rPr>
        <w:t xml:space="preserve">Höhe von </w:t>
      </w:r>
      <w:r w:rsidR="00C25139">
        <w:rPr>
          <w:rFonts w:ascii="Arial" w:hAnsi="Arial"/>
          <w:sz w:val="22"/>
        </w:rPr>
        <w:t>115,7</w:t>
      </w:r>
      <w:r w:rsidR="00C43D5C">
        <w:rPr>
          <w:rFonts w:ascii="Arial" w:hAnsi="Arial"/>
          <w:sz w:val="22"/>
        </w:rPr>
        <w:t xml:space="preserve"> Mio. Euro und </w:t>
      </w:r>
      <w:r w:rsidR="00C25139">
        <w:rPr>
          <w:rFonts w:ascii="Arial" w:hAnsi="Arial"/>
          <w:sz w:val="22"/>
        </w:rPr>
        <w:t xml:space="preserve">stiegen </w:t>
      </w:r>
      <w:r w:rsidR="00C43D5C">
        <w:rPr>
          <w:rFonts w:ascii="Arial" w:hAnsi="Arial"/>
          <w:sz w:val="22"/>
        </w:rPr>
        <w:t>damit gegenüber dem Vorjahr (</w:t>
      </w:r>
      <w:r w:rsidR="00C25139">
        <w:rPr>
          <w:rFonts w:ascii="Arial" w:hAnsi="Arial"/>
          <w:sz w:val="22"/>
        </w:rPr>
        <w:t>91,1</w:t>
      </w:r>
      <w:r w:rsidR="00C43D5C">
        <w:rPr>
          <w:rFonts w:ascii="Arial" w:hAnsi="Arial"/>
          <w:sz w:val="22"/>
        </w:rPr>
        <w:t xml:space="preserve"> Mio. Euro) um </w:t>
      </w:r>
      <w:r w:rsidR="004415FA">
        <w:rPr>
          <w:rFonts w:ascii="Arial" w:hAnsi="Arial"/>
          <w:sz w:val="22"/>
        </w:rPr>
        <w:t>27 </w:t>
      </w:r>
      <w:r w:rsidR="00C43D5C">
        <w:rPr>
          <w:rFonts w:ascii="Arial" w:hAnsi="Arial"/>
          <w:sz w:val="22"/>
        </w:rPr>
        <w:t xml:space="preserve">%. Das Ergebnis vor Zinsen und Steuern betrug </w:t>
      </w:r>
      <w:r w:rsidR="00C25139">
        <w:rPr>
          <w:rFonts w:ascii="Arial" w:hAnsi="Arial"/>
          <w:sz w:val="22"/>
        </w:rPr>
        <w:t>13,</w:t>
      </w:r>
      <w:r w:rsidR="004415FA">
        <w:rPr>
          <w:rFonts w:ascii="Arial" w:hAnsi="Arial"/>
          <w:sz w:val="22"/>
        </w:rPr>
        <w:t>7</w:t>
      </w:r>
      <w:r w:rsidR="00C43D5C">
        <w:rPr>
          <w:rFonts w:ascii="Arial" w:hAnsi="Arial"/>
          <w:sz w:val="22"/>
        </w:rPr>
        <w:t xml:space="preserve"> Mio. Euro, eine Verbesserung um </w:t>
      </w:r>
      <w:r w:rsidR="004415FA">
        <w:rPr>
          <w:rFonts w:ascii="Arial" w:hAnsi="Arial"/>
          <w:sz w:val="22"/>
        </w:rPr>
        <w:t>59 </w:t>
      </w:r>
      <w:r w:rsidR="00C43D5C">
        <w:rPr>
          <w:rFonts w:ascii="Arial" w:hAnsi="Arial"/>
          <w:sz w:val="22"/>
        </w:rPr>
        <w:t xml:space="preserve">% gegenüber dem Jahr </w:t>
      </w:r>
      <w:r w:rsidR="00C25139">
        <w:rPr>
          <w:rFonts w:ascii="Arial" w:hAnsi="Arial"/>
          <w:sz w:val="22"/>
        </w:rPr>
        <w:t>2015</w:t>
      </w:r>
      <w:r w:rsidR="00C43D5C">
        <w:rPr>
          <w:rFonts w:ascii="Arial" w:hAnsi="Arial"/>
          <w:sz w:val="22"/>
        </w:rPr>
        <w:t xml:space="preserve"> (</w:t>
      </w:r>
      <w:r w:rsidR="00C25139">
        <w:rPr>
          <w:rFonts w:ascii="Arial" w:hAnsi="Arial"/>
          <w:sz w:val="22"/>
        </w:rPr>
        <w:t>8</w:t>
      </w:r>
      <w:r w:rsidR="00C43D5C">
        <w:rPr>
          <w:rFonts w:ascii="Arial" w:hAnsi="Arial"/>
          <w:sz w:val="22"/>
        </w:rPr>
        <w:t>,6 Mio. Euro).</w:t>
      </w:r>
    </w:p>
    <w:p w:rsidR="00C43D5C" w:rsidRDefault="001045D4" w:rsidP="00C43D5C">
      <w:pPr>
        <w:spacing w:after="120" w:line="360" w:lineRule="auto"/>
        <w:ind w:left="697"/>
        <w:jc w:val="both"/>
        <w:rPr>
          <w:rFonts w:ascii="Arial" w:hAnsi="Arial"/>
          <w:sz w:val="22"/>
        </w:rPr>
      </w:pPr>
      <w:r>
        <w:rPr>
          <w:rFonts w:ascii="Arial" w:hAnsi="Arial"/>
          <w:sz w:val="22"/>
        </w:rPr>
        <w:t xml:space="preserve">Zu dem herausragenden Ergebnis hat wie </w:t>
      </w:r>
      <w:r w:rsidR="00C43D5C">
        <w:rPr>
          <w:rFonts w:ascii="Arial" w:hAnsi="Arial"/>
          <w:sz w:val="22"/>
        </w:rPr>
        <w:t xml:space="preserve">in der Unternehmensgeschichte </w:t>
      </w:r>
      <w:r w:rsidR="001577A8">
        <w:rPr>
          <w:rFonts w:ascii="Arial" w:hAnsi="Arial"/>
          <w:sz w:val="22"/>
        </w:rPr>
        <w:t xml:space="preserve">bereits </w:t>
      </w:r>
      <w:r>
        <w:rPr>
          <w:rFonts w:ascii="Arial" w:hAnsi="Arial"/>
          <w:sz w:val="22"/>
        </w:rPr>
        <w:t xml:space="preserve">oft geschehen </w:t>
      </w:r>
      <w:r w:rsidR="00C43D5C">
        <w:rPr>
          <w:rFonts w:ascii="Arial" w:hAnsi="Arial"/>
          <w:sz w:val="22"/>
        </w:rPr>
        <w:t>das vierte Quartal entscheidend bei</w:t>
      </w:r>
      <w:r>
        <w:rPr>
          <w:rFonts w:ascii="Arial" w:hAnsi="Arial"/>
          <w:sz w:val="22"/>
        </w:rPr>
        <w:t>getragen</w:t>
      </w:r>
      <w:r w:rsidR="00C43D5C">
        <w:rPr>
          <w:rFonts w:ascii="Arial" w:hAnsi="Arial"/>
          <w:sz w:val="22"/>
        </w:rPr>
        <w:t xml:space="preserve">. Höhere Bestellungen als erwartet, aufgrund von verstärkten Beschaffungen zum Jahresende, haben im vierten Quartal </w:t>
      </w:r>
      <w:r>
        <w:rPr>
          <w:rFonts w:ascii="Arial" w:hAnsi="Arial"/>
          <w:sz w:val="22"/>
        </w:rPr>
        <w:t>2016</w:t>
      </w:r>
      <w:r w:rsidR="00C43D5C">
        <w:rPr>
          <w:rFonts w:ascii="Arial" w:hAnsi="Arial"/>
          <w:sz w:val="22"/>
        </w:rPr>
        <w:t xml:space="preserve"> zu Umsatzerlösen in Höhe von </w:t>
      </w:r>
      <w:r>
        <w:rPr>
          <w:rFonts w:ascii="Arial" w:hAnsi="Arial"/>
          <w:sz w:val="22"/>
        </w:rPr>
        <w:t>46,5</w:t>
      </w:r>
      <w:r w:rsidR="00C43D5C">
        <w:rPr>
          <w:rFonts w:ascii="Arial" w:hAnsi="Arial"/>
          <w:sz w:val="22"/>
        </w:rPr>
        <w:t xml:space="preserve"> Mio. Euro (Vorjahresquartal </w:t>
      </w:r>
      <w:r>
        <w:rPr>
          <w:rFonts w:ascii="Arial" w:hAnsi="Arial"/>
          <w:sz w:val="22"/>
        </w:rPr>
        <w:t>32</w:t>
      </w:r>
      <w:r w:rsidR="00C43D5C">
        <w:rPr>
          <w:rFonts w:ascii="Arial" w:hAnsi="Arial"/>
          <w:sz w:val="22"/>
        </w:rPr>
        <w:t xml:space="preserve"> Mio. Euro) und einem EBIT von </w:t>
      </w:r>
      <w:r w:rsidR="004415FA">
        <w:rPr>
          <w:rFonts w:ascii="Arial" w:hAnsi="Arial"/>
          <w:sz w:val="22"/>
        </w:rPr>
        <w:t xml:space="preserve">8,9 </w:t>
      </w:r>
      <w:r w:rsidR="00C43D5C">
        <w:rPr>
          <w:rFonts w:ascii="Arial" w:hAnsi="Arial"/>
          <w:sz w:val="22"/>
        </w:rPr>
        <w:t>Mio. Euro (</w:t>
      </w:r>
      <w:r w:rsidR="001577A8">
        <w:rPr>
          <w:rFonts w:ascii="Arial" w:hAnsi="Arial"/>
          <w:sz w:val="22"/>
        </w:rPr>
        <w:t xml:space="preserve">Q4 des </w:t>
      </w:r>
      <w:r w:rsidR="00C43D5C">
        <w:rPr>
          <w:rFonts w:ascii="Arial" w:hAnsi="Arial"/>
          <w:sz w:val="22"/>
        </w:rPr>
        <w:t>Vorjahr</w:t>
      </w:r>
      <w:r w:rsidR="001577A8">
        <w:rPr>
          <w:rFonts w:ascii="Arial" w:hAnsi="Arial"/>
          <w:sz w:val="22"/>
        </w:rPr>
        <w:t>es</w:t>
      </w:r>
      <w:r w:rsidR="00C43D5C">
        <w:rPr>
          <w:rFonts w:ascii="Arial" w:hAnsi="Arial"/>
          <w:sz w:val="22"/>
        </w:rPr>
        <w:t xml:space="preserve"> 6,</w:t>
      </w:r>
      <w:r>
        <w:rPr>
          <w:rFonts w:ascii="Arial" w:hAnsi="Arial"/>
          <w:sz w:val="22"/>
        </w:rPr>
        <w:t>3</w:t>
      </w:r>
      <w:r w:rsidR="00C43D5C">
        <w:rPr>
          <w:rFonts w:ascii="Arial" w:hAnsi="Arial"/>
          <w:sz w:val="22"/>
        </w:rPr>
        <w:t xml:space="preserve"> Mio. Euro)</w:t>
      </w:r>
      <w:r w:rsidR="00C43D5C" w:rsidRPr="003F3F1B">
        <w:rPr>
          <w:rFonts w:ascii="Arial" w:hAnsi="Arial"/>
          <w:sz w:val="22"/>
        </w:rPr>
        <w:t xml:space="preserve"> </w:t>
      </w:r>
      <w:r w:rsidR="00C43D5C">
        <w:rPr>
          <w:rFonts w:ascii="Arial" w:hAnsi="Arial"/>
          <w:sz w:val="22"/>
        </w:rPr>
        <w:t>geführt.</w:t>
      </w:r>
    </w:p>
    <w:p w:rsidR="001045D4" w:rsidRDefault="00C43D5C" w:rsidP="00C43D5C">
      <w:pPr>
        <w:spacing w:after="120" w:line="360" w:lineRule="auto"/>
        <w:ind w:left="697"/>
        <w:jc w:val="both"/>
        <w:rPr>
          <w:rFonts w:ascii="Arial" w:hAnsi="Arial"/>
          <w:sz w:val="22"/>
        </w:rPr>
      </w:pPr>
      <w:r>
        <w:rPr>
          <w:rFonts w:ascii="Arial" w:hAnsi="Arial"/>
          <w:sz w:val="22"/>
        </w:rPr>
        <w:t>„</w:t>
      </w:r>
      <w:r w:rsidR="001045D4">
        <w:rPr>
          <w:rFonts w:ascii="Arial" w:hAnsi="Arial"/>
          <w:sz w:val="22"/>
        </w:rPr>
        <w:t xml:space="preserve">Sicherheit ist gegenwärtig das beherrschende Thema. Entsprechend hoch ist auch die Nachfrage nach unseren hochwertigen und vertrauenswürdigen Cyber Security Lösungen“, so Dr. Rainer </w:t>
      </w:r>
      <w:r w:rsidR="001045D4">
        <w:rPr>
          <w:rFonts w:ascii="Arial" w:hAnsi="Arial"/>
          <w:sz w:val="22"/>
        </w:rPr>
        <w:lastRenderedPageBreak/>
        <w:t xml:space="preserve">Baumgart, Vorstandsvorsitzender der </w:t>
      </w:r>
      <w:r w:rsidR="001045D4" w:rsidRPr="000A6EDD">
        <w:rPr>
          <w:rFonts w:ascii="Arial" w:hAnsi="Arial"/>
          <w:sz w:val="22"/>
        </w:rPr>
        <w:t>secunet Security Networks AG</w:t>
      </w:r>
      <w:r w:rsidR="001045D4">
        <w:rPr>
          <w:rFonts w:ascii="Arial" w:hAnsi="Arial"/>
          <w:sz w:val="22"/>
        </w:rPr>
        <w:t>. „</w:t>
      </w:r>
      <w:r w:rsidR="00667F53">
        <w:rPr>
          <w:rFonts w:ascii="Arial" w:hAnsi="Arial"/>
          <w:sz w:val="22"/>
        </w:rPr>
        <w:t>Cyber Security bleibt ein Wachstumsmarkt. Dies wird die nachhaltige, langfristig positive Entwicklung von secunet unterstützen.“</w:t>
      </w:r>
    </w:p>
    <w:p w:rsidR="00C43D5C" w:rsidRPr="00AD03B2"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667F53">
        <w:rPr>
          <w:rFonts w:ascii="Arial" w:hAnsi="Arial"/>
          <w:i/>
          <w:sz w:val="22"/>
        </w:rPr>
        <w:t>16</w:t>
      </w:r>
      <w:r>
        <w:rPr>
          <w:rFonts w:ascii="Arial" w:hAnsi="Arial"/>
          <w:i/>
          <w:sz w:val="22"/>
        </w:rPr>
        <w:t>. März 20</w:t>
      </w:r>
      <w:r w:rsidR="00667F53">
        <w:rPr>
          <w:rFonts w:ascii="Arial" w:hAnsi="Arial"/>
          <w:i/>
          <w:sz w:val="22"/>
        </w:rPr>
        <w:t>17</w:t>
      </w:r>
      <w:r w:rsidRPr="00AD03B2">
        <w:rPr>
          <w:rFonts w:ascii="Arial" w:hAnsi="Arial"/>
          <w:i/>
          <w:sz w:val="22"/>
        </w:rPr>
        <w:t xml:space="preserve"> </w:t>
      </w:r>
      <w:r>
        <w:rPr>
          <w:rFonts w:ascii="Arial" w:hAnsi="Arial"/>
          <w:i/>
          <w:sz w:val="22"/>
        </w:rPr>
        <w:t xml:space="preserve">Veröffentlichung des Jahresabschlusses </w:t>
      </w:r>
      <w:r w:rsidR="00667F53">
        <w:rPr>
          <w:rFonts w:ascii="Arial" w:hAnsi="Arial"/>
          <w:i/>
          <w:sz w:val="22"/>
        </w:rPr>
        <w:t>2016</w:t>
      </w:r>
      <w:r>
        <w:rPr>
          <w:rFonts w:ascii="Arial" w:hAnsi="Arial"/>
          <w:i/>
          <w:sz w:val="22"/>
        </w:rPr>
        <w:t xml:space="preserve"> und des Geschäftsberichts</w:t>
      </w:r>
      <w:r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273D46">
        <w:rPr>
          <w:rFonts w:ascii="Arial" w:hAnsi="Arial"/>
          <w:sz w:val="16"/>
        </w:rPr>
        <w:t>0</w:t>
      </w:r>
      <w:r w:rsidR="001577A8">
        <w:rPr>
          <w:rFonts w:ascii="Arial" w:hAnsi="Arial"/>
          <w:sz w:val="16"/>
        </w:rPr>
        <w:t>5</w:t>
      </w:r>
      <w:r w:rsidR="004415FA">
        <w:rPr>
          <w:rFonts w:ascii="Arial" w:hAnsi="Arial"/>
          <w:sz w:val="16"/>
        </w:rPr>
        <w:t>3</w:t>
      </w:r>
      <w:bookmarkStart w:id="0" w:name="_GoBack"/>
      <w:bookmarkEnd w:id="0"/>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4415FA">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75A6D">
        <w:rPr>
          <w:rFonts w:ascii="Arial" w:hAnsi="Arial" w:cs="Arial"/>
          <w:sz w:val="16"/>
          <w:szCs w:val="16"/>
        </w:rPr>
        <w:t>3</w:t>
      </w:r>
      <w:r w:rsidR="00EA7851">
        <w:rPr>
          <w:rFonts w:ascii="Arial" w:hAnsi="Arial" w:cs="Arial"/>
          <w:sz w:val="16"/>
          <w:szCs w:val="16"/>
        </w:rPr>
        <w:t>8</w:t>
      </w:r>
      <w:r w:rsidR="00275A6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CB5FD7">
        <w:rPr>
          <w:rFonts w:ascii="Arial" w:hAnsi="Arial" w:cs="Arial"/>
          <w:sz w:val="16"/>
          <w:szCs w:val="16"/>
        </w:rPr>
        <w:t>91,</w:t>
      </w:r>
      <w:r w:rsidR="00275A6D">
        <w:rPr>
          <w:rFonts w:ascii="Arial" w:hAnsi="Arial" w:cs="Arial"/>
          <w:sz w:val="16"/>
          <w:szCs w:val="16"/>
        </w:rPr>
        <w:t>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415F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415F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45D4"/>
    <w:rsid w:val="001075C5"/>
    <w:rsid w:val="001249CD"/>
    <w:rsid w:val="00130C10"/>
    <w:rsid w:val="001433E3"/>
    <w:rsid w:val="0015116B"/>
    <w:rsid w:val="001577A8"/>
    <w:rsid w:val="00163A08"/>
    <w:rsid w:val="00195108"/>
    <w:rsid w:val="001F0C6F"/>
    <w:rsid w:val="001F70FA"/>
    <w:rsid w:val="00227CF5"/>
    <w:rsid w:val="00233340"/>
    <w:rsid w:val="00243467"/>
    <w:rsid w:val="002548A9"/>
    <w:rsid w:val="00255438"/>
    <w:rsid w:val="00273D46"/>
    <w:rsid w:val="00275A6D"/>
    <w:rsid w:val="00293DC8"/>
    <w:rsid w:val="002976D1"/>
    <w:rsid w:val="002A6536"/>
    <w:rsid w:val="002B544D"/>
    <w:rsid w:val="002B6ED4"/>
    <w:rsid w:val="003124BB"/>
    <w:rsid w:val="00327AD2"/>
    <w:rsid w:val="00336F79"/>
    <w:rsid w:val="00340127"/>
    <w:rsid w:val="00345097"/>
    <w:rsid w:val="00393B72"/>
    <w:rsid w:val="003A2B5B"/>
    <w:rsid w:val="003D56BD"/>
    <w:rsid w:val="003E446B"/>
    <w:rsid w:val="003F0FE4"/>
    <w:rsid w:val="004144F5"/>
    <w:rsid w:val="00440BD5"/>
    <w:rsid w:val="004415FA"/>
    <w:rsid w:val="00456FA4"/>
    <w:rsid w:val="00486F57"/>
    <w:rsid w:val="00497979"/>
    <w:rsid w:val="004A0F46"/>
    <w:rsid w:val="004A6854"/>
    <w:rsid w:val="00520BBB"/>
    <w:rsid w:val="0052247A"/>
    <w:rsid w:val="00553784"/>
    <w:rsid w:val="005E7CB4"/>
    <w:rsid w:val="005F3DB0"/>
    <w:rsid w:val="005F5428"/>
    <w:rsid w:val="005F635B"/>
    <w:rsid w:val="00602B86"/>
    <w:rsid w:val="006068C1"/>
    <w:rsid w:val="00627946"/>
    <w:rsid w:val="006338C8"/>
    <w:rsid w:val="00667F53"/>
    <w:rsid w:val="00676CAA"/>
    <w:rsid w:val="006877AA"/>
    <w:rsid w:val="006A77C8"/>
    <w:rsid w:val="006B303A"/>
    <w:rsid w:val="006B7BD8"/>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225FC"/>
    <w:rsid w:val="00951871"/>
    <w:rsid w:val="009605DB"/>
    <w:rsid w:val="00961DBF"/>
    <w:rsid w:val="00963B58"/>
    <w:rsid w:val="00966BC6"/>
    <w:rsid w:val="00990FC0"/>
    <w:rsid w:val="00997188"/>
    <w:rsid w:val="009B082D"/>
    <w:rsid w:val="009B5CCD"/>
    <w:rsid w:val="009E4CA0"/>
    <w:rsid w:val="00A061AF"/>
    <w:rsid w:val="00A164CA"/>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A519E"/>
    <w:rsid w:val="00BB39E5"/>
    <w:rsid w:val="00BC4024"/>
    <w:rsid w:val="00BD200A"/>
    <w:rsid w:val="00BE42B0"/>
    <w:rsid w:val="00C003D0"/>
    <w:rsid w:val="00C17202"/>
    <w:rsid w:val="00C23944"/>
    <w:rsid w:val="00C25139"/>
    <w:rsid w:val="00C2721E"/>
    <w:rsid w:val="00C34ED4"/>
    <w:rsid w:val="00C421CE"/>
    <w:rsid w:val="00C43D5C"/>
    <w:rsid w:val="00C46CAD"/>
    <w:rsid w:val="00C62781"/>
    <w:rsid w:val="00C73631"/>
    <w:rsid w:val="00C93B49"/>
    <w:rsid w:val="00CA7CF1"/>
    <w:rsid w:val="00CB58B4"/>
    <w:rsid w:val="00CB5FD7"/>
    <w:rsid w:val="00CC7756"/>
    <w:rsid w:val="00CF245E"/>
    <w:rsid w:val="00D23AFE"/>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4078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2017-01-23T12:45:00Z</cp:lastPrinted>
  <dcterms:created xsi:type="dcterms:W3CDTF">2017-01-23T13:09:00Z</dcterms:created>
  <dcterms:modified xsi:type="dcterms:W3CDTF">2017-01-23T13:19:00Z</dcterms:modified>
</cp:coreProperties>
</file>