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F75E9D">
      <w:pPr>
        <w:spacing w:after="360"/>
        <w:ind w:left="697" w:right="-285"/>
        <w:rPr>
          <w:rFonts w:ascii="Arial" w:hAnsi="Arial"/>
          <w:b/>
          <w:sz w:val="32"/>
        </w:rPr>
      </w:pPr>
      <w:bookmarkStart w:id="0" w:name="_GoBack"/>
      <w:r w:rsidRPr="00F75E9D">
        <w:rPr>
          <w:rFonts w:ascii="Arial" w:hAnsi="Arial"/>
          <w:b/>
          <w:sz w:val="32"/>
        </w:rPr>
        <w:t>secunet Security Networks AG</w:t>
      </w:r>
      <w:r>
        <w:rPr>
          <w:rFonts w:ascii="Arial" w:hAnsi="Arial"/>
          <w:b/>
          <w:sz w:val="32"/>
        </w:rPr>
        <w:t xml:space="preserve">: </w:t>
      </w:r>
      <w:r w:rsidR="00BC3811">
        <w:rPr>
          <w:rFonts w:ascii="Arial" w:hAnsi="Arial"/>
          <w:b/>
          <w:sz w:val="32"/>
        </w:rPr>
        <w:t xml:space="preserve">Jahresabschluss </w:t>
      </w:r>
      <w:r w:rsidR="00DF1373">
        <w:rPr>
          <w:rFonts w:ascii="Arial" w:hAnsi="Arial"/>
          <w:b/>
          <w:sz w:val="32"/>
        </w:rPr>
        <w:t>2014</w:t>
      </w:r>
      <w:r>
        <w:rPr>
          <w:rFonts w:ascii="Arial" w:hAnsi="Arial"/>
          <w:b/>
          <w:sz w:val="32"/>
        </w:rPr>
        <w:t>, Gewinnausschüttung, Prognose 2015</w:t>
      </w:r>
    </w:p>
    <w:p w:rsidR="00DF1373" w:rsidRDefault="00F75E9D" w:rsidP="00DF1373">
      <w:pPr>
        <w:pStyle w:val="Listenabsatz"/>
        <w:numPr>
          <w:ilvl w:val="0"/>
          <w:numId w:val="25"/>
        </w:numPr>
        <w:spacing w:after="120" w:line="360" w:lineRule="auto"/>
        <w:jc w:val="both"/>
        <w:rPr>
          <w:rFonts w:ascii="Arial" w:hAnsi="Arial"/>
          <w:b/>
          <w:sz w:val="22"/>
        </w:rPr>
      </w:pPr>
      <w:r>
        <w:rPr>
          <w:rFonts w:ascii="Arial" w:hAnsi="Arial"/>
          <w:b/>
          <w:sz w:val="22"/>
        </w:rPr>
        <w:t>Umsatz und EBIT 2014 auf Rekordniveau</w:t>
      </w:r>
    </w:p>
    <w:p w:rsidR="00F75E9D" w:rsidRPr="00BC3811" w:rsidRDefault="00F75E9D" w:rsidP="00DF1373">
      <w:pPr>
        <w:pStyle w:val="Listenabsatz"/>
        <w:numPr>
          <w:ilvl w:val="0"/>
          <w:numId w:val="25"/>
        </w:numPr>
        <w:spacing w:after="120" w:line="360" w:lineRule="auto"/>
        <w:jc w:val="both"/>
        <w:rPr>
          <w:rFonts w:ascii="Arial" w:hAnsi="Arial"/>
          <w:b/>
          <w:sz w:val="22"/>
        </w:rPr>
      </w:pPr>
      <w:r>
        <w:rPr>
          <w:rFonts w:ascii="Arial" w:hAnsi="Arial"/>
          <w:b/>
          <w:sz w:val="22"/>
        </w:rPr>
        <w:t>Gewinnausschüttung soll steigen</w:t>
      </w:r>
    </w:p>
    <w:p w:rsidR="00DF1373" w:rsidRDefault="00F75E9D" w:rsidP="00DF1373">
      <w:pPr>
        <w:pStyle w:val="Listenabsatz"/>
        <w:numPr>
          <w:ilvl w:val="0"/>
          <w:numId w:val="25"/>
        </w:numPr>
        <w:spacing w:after="120" w:line="360" w:lineRule="auto"/>
        <w:jc w:val="both"/>
        <w:rPr>
          <w:rFonts w:ascii="Arial" w:hAnsi="Arial"/>
          <w:b/>
          <w:sz w:val="22"/>
          <w:lang w:val="en-US"/>
        </w:rPr>
      </w:pPr>
      <w:proofErr w:type="spellStart"/>
      <w:r>
        <w:rPr>
          <w:rFonts w:ascii="Arial" w:hAnsi="Arial"/>
          <w:b/>
          <w:sz w:val="22"/>
          <w:lang w:val="en-US"/>
        </w:rPr>
        <w:t>Prognose</w:t>
      </w:r>
      <w:proofErr w:type="spellEnd"/>
      <w:r>
        <w:rPr>
          <w:rFonts w:ascii="Arial" w:hAnsi="Arial"/>
          <w:b/>
          <w:sz w:val="22"/>
          <w:lang w:val="en-US"/>
        </w:rPr>
        <w:t xml:space="preserve"> 2015: </w:t>
      </w:r>
      <w:proofErr w:type="spellStart"/>
      <w:r>
        <w:rPr>
          <w:rFonts w:ascii="Arial" w:hAnsi="Arial"/>
          <w:b/>
          <w:sz w:val="22"/>
          <w:lang w:val="en-US"/>
        </w:rPr>
        <w:t>Konsolidierung</w:t>
      </w:r>
      <w:proofErr w:type="spellEnd"/>
      <w:r>
        <w:rPr>
          <w:rFonts w:ascii="Arial" w:hAnsi="Arial"/>
          <w:b/>
          <w:sz w:val="22"/>
          <w:lang w:val="en-US"/>
        </w:rPr>
        <w:t xml:space="preserve"> auf </w:t>
      </w:r>
      <w:proofErr w:type="spellStart"/>
      <w:r>
        <w:rPr>
          <w:rFonts w:ascii="Arial" w:hAnsi="Arial"/>
          <w:b/>
          <w:sz w:val="22"/>
          <w:lang w:val="en-US"/>
        </w:rPr>
        <w:t>hohem</w:t>
      </w:r>
      <w:proofErr w:type="spellEnd"/>
      <w:r>
        <w:rPr>
          <w:rFonts w:ascii="Arial" w:hAnsi="Arial"/>
          <w:b/>
          <w:sz w:val="22"/>
          <w:lang w:val="en-US"/>
        </w:rPr>
        <w:t xml:space="preserve"> </w:t>
      </w:r>
      <w:proofErr w:type="spellStart"/>
      <w:r>
        <w:rPr>
          <w:rFonts w:ascii="Arial" w:hAnsi="Arial"/>
          <w:b/>
          <w:sz w:val="22"/>
          <w:lang w:val="en-US"/>
        </w:rPr>
        <w:t>Niveau</w:t>
      </w:r>
      <w:proofErr w:type="spellEnd"/>
    </w:p>
    <w:p w:rsidR="00A061AF" w:rsidRPr="00CB33FD" w:rsidRDefault="009013CE" w:rsidP="00C17202">
      <w:pPr>
        <w:spacing w:after="120" w:line="360" w:lineRule="auto"/>
        <w:ind w:left="697"/>
        <w:jc w:val="both"/>
        <w:rPr>
          <w:rFonts w:ascii="Arial" w:hAnsi="Arial"/>
          <w:sz w:val="22"/>
        </w:rPr>
      </w:pPr>
      <w:r w:rsidRPr="00CB33FD">
        <w:rPr>
          <w:rFonts w:ascii="Arial" w:hAnsi="Arial"/>
          <w:i/>
          <w:sz w:val="22"/>
        </w:rPr>
        <w:t xml:space="preserve">[Essen, </w:t>
      </w:r>
      <w:r w:rsidR="00542110" w:rsidRPr="00CB33FD">
        <w:rPr>
          <w:rFonts w:ascii="Arial" w:hAnsi="Arial"/>
          <w:i/>
          <w:sz w:val="22"/>
        </w:rPr>
        <w:t>18</w:t>
      </w:r>
      <w:r w:rsidRPr="00CB33FD">
        <w:rPr>
          <w:rFonts w:ascii="Arial" w:hAnsi="Arial"/>
          <w:i/>
          <w:sz w:val="22"/>
        </w:rPr>
        <w:t xml:space="preserve">. </w:t>
      </w:r>
      <w:r w:rsidR="00542110" w:rsidRPr="00CB33FD">
        <w:rPr>
          <w:rFonts w:ascii="Arial" w:hAnsi="Arial"/>
          <w:i/>
          <w:sz w:val="22"/>
        </w:rPr>
        <w:t>März</w:t>
      </w:r>
      <w:r w:rsidR="00A164CA" w:rsidRPr="00CB33FD">
        <w:rPr>
          <w:rFonts w:ascii="Arial" w:hAnsi="Arial"/>
          <w:i/>
          <w:sz w:val="22"/>
        </w:rPr>
        <w:t xml:space="preserve"> </w:t>
      </w:r>
      <w:r w:rsidR="00DF1373" w:rsidRPr="00CB33FD">
        <w:rPr>
          <w:rFonts w:ascii="Arial" w:hAnsi="Arial"/>
          <w:i/>
          <w:sz w:val="22"/>
        </w:rPr>
        <w:t>2015</w:t>
      </w:r>
      <w:r w:rsidR="00A164CA" w:rsidRPr="00CB33FD">
        <w:rPr>
          <w:rFonts w:ascii="Arial" w:hAnsi="Arial"/>
          <w:i/>
          <w:sz w:val="22"/>
        </w:rPr>
        <w:t>]</w:t>
      </w:r>
      <w:r w:rsidR="00A164CA" w:rsidRPr="00CB33FD">
        <w:rPr>
          <w:rFonts w:ascii="Arial" w:hAnsi="Arial"/>
          <w:sz w:val="22"/>
        </w:rPr>
        <w:t xml:space="preserve"> </w:t>
      </w:r>
      <w:r w:rsidR="00DF1373" w:rsidRPr="00CB33FD">
        <w:rPr>
          <w:rFonts w:ascii="Arial" w:hAnsi="Arial"/>
          <w:sz w:val="22"/>
        </w:rPr>
        <w:t xml:space="preserve">Die secunet Security Networks AG </w:t>
      </w:r>
      <w:r w:rsidR="005149E8" w:rsidRPr="00CB33FD">
        <w:rPr>
          <w:rFonts w:ascii="Arial" w:hAnsi="Arial"/>
          <w:sz w:val="22"/>
        </w:rPr>
        <w:t>(ISIN DE0007276503, WKN 727650), führender deu</w:t>
      </w:r>
      <w:r w:rsidR="001F492E" w:rsidRPr="00CB33FD">
        <w:rPr>
          <w:rFonts w:ascii="Arial" w:hAnsi="Arial"/>
          <w:sz w:val="22"/>
        </w:rPr>
        <w:t>tscher Anbieter von hochwertiger</w:t>
      </w:r>
      <w:r w:rsidR="005149E8" w:rsidRPr="00CB33FD">
        <w:rPr>
          <w:rFonts w:ascii="Arial" w:hAnsi="Arial"/>
          <w:sz w:val="22"/>
        </w:rPr>
        <w:t xml:space="preserve">, vertrauenswürdiger IT-Sicherheit und IT-Sicherheitspartner der Bundesrepublik Deutschland, </w:t>
      </w:r>
      <w:r w:rsidR="00F75E9D" w:rsidRPr="00CB33FD">
        <w:rPr>
          <w:rFonts w:ascii="Arial" w:hAnsi="Arial"/>
          <w:sz w:val="22"/>
        </w:rPr>
        <w:t xml:space="preserve">veröffentlicht heute den Jahresabschluss und den Geschäftsbericht </w:t>
      </w:r>
      <w:r w:rsidR="005A460F" w:rsidRPr="00CB33FD">
        <w:rPr>
          <w:rFonts w:ascii="Arial" w:hAnsi="Arial"/>
          <w:sz w:val="22"/>
        </w:rPr>
        <w:t>für das Geschäftsjahr 2014.</w:t>
      </w:r>
    </w:p>
    <w:p w:rsidR="005C3F81" w:rsidRDefault="005A460F" w:rsidP="005A460F">
      <w:pPr>
        <w:spacing w:after="120" w:line="360" w:lineRule="auto"/>
        <w:ind w:left="697"/>
        <w:jc w:val="both"/>
        <w:rPr>
          <w:rFonts w:ascii="Arial" w:hAnsi="Arial"/>
          <w:sz w:val="22"/>
        </w:rPr>
      </w:pPr>
      <w:r w:rsidRPr="005A460F">
        <w:rPr>
          <w:rFonts w:ascii="Arial" w:hAnsi="Arial"/>
          <w:sz w:val="22"/>
        </w:rPr>
        <w:t>Im Geschäftsjahr 2014 sind die Umsatzerlöse des secunet-Konzerns</w:t>
      </w:r>
      <w:r>
        <w:rPr>
          <w:rFonts w:ascii="Arial" w:hAnsi="Arial"/>
          <w:sz w:val="22"/>
        </w:rPr>
        <w:t xml:space="preserve"> </w:t>
      </w:r>
      <w:r w:rsidRPr="005A460F">
        <w:rPr>
          <w:rFonts w:ascii="Arial" w:hAnsi="Arial"/>
          <w:sz w:val="22"/>
        </w:rPr>
        <w:t>von 63,9 Mio. Euro im Vorjahr um 18,3 Mio. Euro oder 29</w:t>
      </w:r>
      <w:r w:rsidR="009411CD">
        <w:rPr>
          <w:rFonts w:ascii="Arial" w:hAnsi="Arial"/>
          <w:sz w:val="22"/>
        </w:rPr>
        <w:t> </w:t>
      </w:r>
      <w:r w:rsidRPr="005A460F">
        <w:rPr>
          <w:rFonts w:ascii="Arial" w:hAnsi="Arial"/>
          <w:sz w:val="22"/>
        </w:rPr>
        <w:t>% auf</w:t>
      </w:r>
      <w:r>
        <w:rPr>
          <w:rFonts w:ascii="Arial" w:hAnsi="Arial"/>
          <w:sz w:val="22"/>
        </w:rPr>
        <w:t xml:space="preserve"> </w:t>
      </w:r>
      <w:r w:rsidRPr="005A460F">
        <w:rPr>
          <w:rFonts w:ascii="Arial" w:hAnsi="Arial"/>
          <w:sz w:val="22"/>
        </w:rPr>
        <w:t>82,2 Mio. Euro gewachsen. Besonders positiv beeinflusst hat diese</w:t>
      </w:r>
      <w:r>
        <w:rPr>
          <w:rFonts w:ascii="Arial" w:hAnsi="Arial"/>
          <w:sz w:val="22"/>
        </w:rPr>
        <w:t xml:space="preserve"> </w:t>
      </w:r>
      <w:r w:rsidRPr="005A460F">
        <w:rPr>
          <w:rFonts w:ascii="Arial" w:hAnsi="Arial"/>
          <w:sz w:val="22"/>
        </w:rPr>
        <w:t>Umsatzentwicklung eine starke Zunahme des Produktgeschäfts</w:t>
      </w:r>
      <w:r>
        <w:rPr>
          <w:rFonts w:ascii="Arial" w:hAnsi="Arial"/>
          <w:sz w:val="22"/>
        </w:rPr>
        <w:t xml:space="preserve"> </w:t>
      </w:r>
      <w:r w:rsidRPr="005A460F">
        <w:rPr>
          <w:rFonts w:ascii="Arial" w:hAnsi="Arial"/>
          <w:sz w:val="22"/>
        </w:rPr>
        <w:t>(Umsatz mit Handelsware, Lizenzen, Wartung und Support), auch</w:t>
      </w:r>
      <w:r>
        <w:rPr>
          <w:rFonts w:ascii="Arial" w:hAnsi="Arial"/>
          <w:sz w:val="22"/>
        </w:rPr>
        <w:t xml:space="preserve"> </w:t>
      </w:r>
      <w:r w:rsidRPr="005A460F">
        <w:rPr>
          <w:rFonts w:ascii="Arial" w:hAnsi="Arial"/>
          <w:sz w:val="22"/>
        </w:rPr>
        <w:t>aufgrund von Nachholeffekten aus verschobenen Projekten des</w:t>
      </w:r>
      <w:r>
        <w:rPr>
          <w:rFonts w:ascii="Arial" w:hAnsi="Arial"/>
          <w:sz w:val="22"/>
        </w:rPr>
        <w:t xml:space="preserve"> </w:t>
      </w:r>
      <w:r w:rsidRPr="005A460F">
        <w:rPr>
          <w:rFonts w:ascii="Arial" w:hAnsi="Arial"/>
          <w:sz w:val="22"/>
        </w:rPr>
        <w:t>Vorjahres. Der Umsatz aus Dienstleistungen (Beratungsgeschäft) ist</w:t>
      </w:r>
      <w:r>
        <w:rPr>
          <w:rFonts w:ascii="Arial" w:hAnsi="Arial"/>
          <w:sz w:val="22"/>
        </w:rPr>
        <w:t xml:space="preserve"> </w:t>
      </w:r>
      <w:r w:rsidRPr="005A460F">
        <w:rPr>
          <w:rFonts w:ascii="Arial" w:hAnsi="Arial"/>
          <w:sz w:val="22"/>
        </w:rPr>
        <w:t>gleichzeitig nahezu konstant geblieben.</w:t>
      </w:r>
      <w:r>
        <w:rPr>
          <w:rFonts w:ascii="Arial" w:hAnsi="Arial"/>
          <w:sz w:val="22"/>
        </w:rPr>
        <w:t xml:space="preserve"> </w:t>
      </w:r>
    </w:p>
    <w:p w:rsidR="005A460F" w:rsidRDefault="00232EAE" w:rsidP="00595615">
      <w:pPr>
        <w:spacing w:after="120" w:line="360" w:lineRule="auto"/>
        <w:ind w:left="697"/>
        <w:jc w:val="both"/>
        <w:rPr>
          <w:rFonts w:ascii="Arial" w:hAnsi="Arial"/>
          <w:sz w:val="22"/>
        </w:rPr>
      </w:pPr>
      <w:r w:rsidRPr="00F354E0">
        <w:rPr>
          <w:rFonts w:ascii="Arial" w:hAnsi="Arial"/>
          <w:sz w:val="22"/>
        </w:rPr>
        <w:t>Den</w:t>
      </w:r>
      <w:r>
        <w:rPr>
          <w:rFonts w:ascii="Arial" w:hAnsi="Arial"/>
          <w:sz w:val="22"/>
        </w:rPr>
        <w:t xml:space="preserve"> </w:t>
      </w:r>
      <w:r w:rsidRPr="00F354E0">
        <w:rPr>
          <w:rFonts w:ascii="Arial" w:hAnsi="Arial"/>
          <w:sz w:val="22"/>
        </w:rPr>
        <w:t>Hauptanteil zum Umsatz des secunet-Konzerns im Geschäftsjahr</w:t>
      </w:r>
      <w:r>
        <w:rPr>
          <w:rFonts w:ascii="Arial" w:hAnsi="Arial"/>
          <w:sz w:val="22"/>
        </w:rPr>
        <w:t xml:space="preserve"> </w:t>
      </w:r>
      <w:r w:rsidRPr="00F354E0">
        <w:rPr>
          <w:rFonts w:ascii="Arial" w:hAnsi="Arial"/>
          <w:sz w:val="22"/>
        </w:rPr>
        <w:t>2014 trug der Geschäftsbereich Public Sector mit 84</w:t>
      </w:r>
      <w:r w:rsidR="009411CD">
        <w:rPr>
          <w:rFonts w:ascii="Arial" w:hAnsi="Arial"/>
          <w:sz w:val="22"/>
        </w:rPr>
        <w:t> </w:t>
      </w:r>
      <w:r w:rsidRPr="00F354E0">
        <w:rPr>
          <w:rFonts w:ascii="Arial" w:hAnsi="Arial"/>
          <w:sz w:val="22"/>
        </w:rPr>
        <w:t>% bei (Vorjahr:</w:t>
      </w:r>
      <w:r>
        <w:rPr>
          <w:rFonts w:ascii="Arial" w:hAnsi="Arial"/>
          <w:sz w:val="22"/>
        </w:rPr>
        <w:t xml:space="preserve"> </w:t>
      </w:r>
      <w:r w:rsidRPr="00F354E0">
        <w:rPr>
          <w:rFonts w:ascii="Arial" w:hAnsi="Arial"/>
          <w:sz w:val="22"/>
        </w:rPr>
        <w:t>78</w:t>
      </w:r>
      <w:r w:rsidR="009411CD">
        <w:rPr>
          <w:rFonts w:ascii="Arial" w:hAnsi="Arial"/>
          <w:sz w:val="22"/>
        </w:rPr>
        <w:t> </w:t>
      </w:r>
      <w:r w:rsidRPr="00F354E0">
        <w:rPr>
          <w:rFonts w:ascii="Arial" w:hAnsi="Arial"/>
          <w:sz w:val="22"/>
        </w:rPr>
        <w:t>%).</w:t>
      </w:r>
      <w:r>
        <w:rPr>
          <w:rFonts w:ascii="Arial" w:hAnsi="Arial"/>
          <w:sz w:val="22"/>
        </w:rPr>
        <w:t xml:space="preserve"> </w:t>
      </w:r>
      <w:r w:rsidRPr="00F354E0">
        <w:rPr>
          <w:rFonts w:ascii="Arial" w:hAnsi="Arial"/>
          <w:sz w:val="22"/>
        </w:rPr>
        <w:t>Im Vergleich zum Vorjahr stieg der Umsatz im</w:t>
      </w:r>
      <w:r>
        <w:rPr>
          <w:rFonts w:ascii="Arial" w:hAnsi="Arial"/>
          <w:sz w:val="22"/>
        </w:rPr>
        <w:t xml:space="preserve"> </w:t>
      </w:r>
      <w:r w:rsidRPr="00F354E0">
        <w:rPr>
          <w:rFonts w:ascii="Arial" w:hAnsi="Arial"/>
          <w:sz w:val="22"/>
        </w:rPr>
        <w:t>Public Sector von 50,1 Mio. Euro auf 68,9 Mio. Euro um 38 %. Der Geschäftsbereich</w:t>
      </w:r>
      <w:r>
        <w:rPr>
          <w:rFonts w:ascii="Arial" w:hAnsi="Arial"/>
          <w:sz w:val="22"/>
        </w:rPr>
        <w:t xml:space="preserve"> </w:t>
      </w:r>
      <w:r w:rsidRPr="00F354E0">
        <w:rPr>
          <w:rFonts w:ascii="Arial" w:hAnsi="Arial"/>
          <w:sz w:val="22"/>
        </w:rPr>
        <w:t>Public Sector bietet seinen Kunden zum einen die SINA-</w:t>
      </w:r>
      <w:proofErr w:type="spellStart"/>
      <w:r>
        <w:rPr>
          <w:rFonts w:ascii="Arial" w:hAnsi="Arial"/>
          <w:sz w:val="22"/>
        </w:rPr>
        <w:t>Kryptop</w:t>
      </w:r>
      <w:r w:rsidRPr="00F354E0">
        <w:rPr>
          <w:rFonts w:ascii="Arial" w:hAnsi="Arial"/>
          <w:sz w:val="22"/>
        </w:rPr>
        <w:t>rodukt</w:t>
      </w:r>
      <w:r>
        <w:rPr>
          <w:rFonts w:ascii="Arial" w:hAnsi="Arial"/>
          <w:sz w:val="22"/>
        </w:rPr>
        <w:t>e</w:t>
      </w:r>
      <w:proofErr w:type="spellEnd"/>
      <w:r>
        <w:rPr>
          <w:rFonts w:ascii="Arial" w:hAnsi="Arial"/>
          <w:sz w:val="22"/>
        </w:rPr>
        <w:t xml:space="preserve"> </w:t>
      </w:r>
      <w:r w:rsidRPr="00F354E0">
        <w:rPr>
          <w:rFonts w:ascii="Arial" w:hAnsi="Arial"/>
          <w:sz w:val="22"/>
        </w:rPr>
        <w:t xml:space="preserve">an, </w:t>
      </w:r>
      <w:r>
        <w:rPr>
          <w:rFonts w:ascii="Arial" w:hAnsi="Arial"/>
          <w:sz w:val="22"/>
        </w:rPr>
        <w:t>z</w:t>
      </w:r>
      <w:r w:rsidRPr="00F354E0">
        <w:rPr>
          <w:rFonts w:ascii="Arial" w:hAnsi="Arial"/>
          <w:sz w:val="22"/>
        </w:rPr>
        <w:t>um anderen gehören zum Angebot eine große</w:t>
      </w:r>
      <w:r>
        <w:rPr>
          <w:rFonts w:ascii="Arial" w:hAnsi="Arial"/>
          <w:sz w:val="22"/>
        </w:rPr>
        <w:t xml:space="preserve"> </w:t>
      </w:r>
      <w:r w:rsidRPr="00F354E0">
        <w:rPr>
          <w:rFonts w:ascii="Arial" w:hAnsi="Arial"/>
          <w:sz w:val="22"/>
        </w:rPr>
        <w:t xml:space="preserve">Bandbreite an Produkten und Dienstleistungen rund um </w:t>
      </w:r>
      <w:proofErr w:type="spellStart"/>
      <w:r>
        <w:rPr>
          <w:rFonts w:ascii="Arial" w:hAnsi="Arial"/>
          <w:sz w:val="22"/>
        </w:rPr>
        <w:t>Cyber</w:t>
      </w:r>
      <w:proofErr w:type="spellEnd"/>
      <w:r>
        <w:rPr>
          <w:rFonts w:ascii="Arial" w:hAnsi="Arial"/>
          <w:sz w:val="22"/>
        </w:rPr>
        <w:t xml:space="preserve"> Security </w:t>
      </w:r>
      <w:r w:rsidRPr="00F354E0">
        <w:rPr>
          <w:rFonts w:ascii="Arial" w:hAnsi="Arial"/>
          <w:sz w:val="22"/>
        </w:rPr>
        <w:t xml:space="preserve">für öffentliche </w:t>
      </w:r>
      <w:r w:rsidR="009529B7">
        <w:rPr>
          <w:rFonts w:ascii="Arial" w:hAnsi="Arial"/>
          <w:sz w:val="22"/>
        </w:rPr>
        <w:t>Auftraggeber</w:t>
      </w:r>
      <w:r>
        <w:rPr>
          <w:rFonts w:ascii="Arial" w:hAnsi="Arial"/>
          <w:sz w:val="22"/>
        </w:rPr>
        <w:t xml:space="preserve">. </w:t>
      </w:r>
      <w:r w:rsidRPr="00F354E0">
        <w:rPr>
          <w:rFonts w:ascii="Arial" w:hAnsi="Arial"/>
          <w:sz w:val="22"/>
        </w:rPr>
        <w:t>Kunden aus dem öffentlichen Bereich im In- und Ausland</w:t>
      </w:r>
      <w:r>
        <w:rPr>
          <w:rFonts w:ascii="Arial" w:hAnsi="Arial"/>
          <w:sz w:val="22"/>
        </w:rPr>
        <w:t xml:space="preserve"> </w:t>
      </w:r>
      <w:r w:rsidRPr="00F354E0">
        <w:rPr>
          <w:rFonts w:ascii="Arial" w:hAnsi="Arial"/>
          <w:sz w:val="22"/>
        </w:rPr>
        <w:t>sowie aus internationalen Organisationen bilden damit unverändert</w:t>
      </w:r>
      <w:r>
        <w:rPr>
          <w:rFonts w:ascii="Arial" w:hAnsi="Arial"/>
          <w:sz w:val="22"/>
        </w:rPr>
        <w:t xml:space="preserve"> </w:t>
      </w:r>
      <w:r w:rsidRPr="00F354E0">
        <w:rPr>
          <w:rFonts w:ascii="Arial" w:hAnsi="Arial"/>
          <w:sz w:val="22"/>
        </w:rPr>
        <w:t xml:space="preserve">den Schwerpunkt der Zielgruppe von secunet. </w:t>
      </w:r>
      <w:r w:rsidR="00F354E0" w:rsidRPr="00F354E0">
        <w:rPr>
          <w:rFonts w:ascii="Arial" w:hAnsi="Arial"/>
          <w:sz w:val="22"/>
        </w:rPr>
        <w:t>Gleichzeitig sind die Umsatzerlöse im Business Sector</w:t>
      </w:r>
      <w:r w:rsidR="00886286">
        <w:rPr>
          <w:rFonts w:ascii="Arial" w:hAnsi="Arial"/>
          <w:sz w:val="22"/>
        </w:rPr>
        <w:t xml:space="preserve"> (</w:t>
      </w:r>
      <w:r w:rsidR="00886286" w:rsidRPr="00F354E0">
        <w:rPr>
          <w:rFonts w:ascii="Arial" w:hAnsi="Arial"/>
          <w:sz w:val="22"/>
        </w:rPr>
        <w:t xml:space="preserve">Dienstleistungen und </w:t>
      </w:r>
      <w:r w:rsidR="00886286" w:rsidRPr="00F354E0">
        <w:rPr>
          <w:rFonts w:ascii="Arial" w:hAnsi="Arial"/>
          <w:sz w:val="22"/>
        </w:rPr>
        <w:lastRenderedPageBreak/>
        <w:t>Lösungen für</w:t>
      </w:r>
      <w:r w:rsidR="00886286">
        <w:rPr>
          <w:rFonts w:ascii="Arial" w:hAnsi="Arial"/>
          <w:sz w:val="22"/>
        </w:rPr>
        <w:t xml:space="preserve"> </w:t>
      </w:r>
      <w:r w:rsidR="00886286" w:rsidRPr="00F354E0">
        <w:rPr>
          <w:rFonts w:ascii="Arial" w:hAnsi="Arial"/>
          <w:sz w:val="22"/>
        </w:rPr>
        <w:t>den spezifischen Bedarf von Unternehmen in der privaten Wirtschaft</w:t>
      </w:r>
      <w:r w:rsidR="00886286">
        <w:rPr>
          <w:rFonts w:ascii="Arial" w:hAnsi="Arial"/>
          <w:sz w:val="22"/>
        </w:rPr>
        <w:t>)</w:t>
      </w:r>
      <w:r w:rsidR="00F354E0" w:rsidRPr="00F354E0">
        <w:rPr>
          <w:rFonts w:ascii="Arial" w:hAnsi="Arial"/>
          <w:sz w:val="22"/>
        </w:rPr>
        <w:t xml:space="preserve"> mit</w:t>
      </w:r>
      <w:r w:rsidR="00F354E0">
        <w:rPr>
          <w:rFonts w:ascii="Arial" w:hAnsi="Arial"/>
          <w:sz w:val="22"/>
        </w:rPr>
        <w:t xml:space="preserve"> </w:t>
      </w:r>
      <w:r w:rsidR="00F354E0" w:rsidRPr="00F354E0">
        <w:rPr>
          <w:rFonts w:ascii="Arial" w:hAnsi="Arial"/>
          <w:sz w:val="22"/>
        </w:rPr>
        <w:t>13,3 Mio. Euro nach 13,8 Mio. Euro im Vorjahr leicht zurückgegangen.</w:t>
      </w:r>
      <w:r w:rsidR="00F354E0">
        <w:rPr>
          <w:rFonts w:ascii="Arial" w:hAnsi="Arial"/>
          <w:sz w:val="22"/>
        </w:rPr>
        <w:t xml:space="preserve"> </w:t>
      </w:r>
      <w:r w:rsidR="00F354E0" w:rsidRPr="00F354E0">
        <w:rPr>
          <w:rFonts w:ascii="Arial" w:hAnsi="Arial"/>
          <w:sz w:val="22"/>
        </w:rPr>
        <w:t>Aufgrund des deutlich gestiegenen</w:t>
      </w:r>
      <w:r w:rsidR="00F354E0">
        <w:rPr>
          <w:rFonts w:ascii="Arial" w:hAnsi="Arial"/>
          <w:sz w:val="22"/>
        </w:rPr>
        <w:t xml:space="preserve"> </w:t>
      </w:r>
      <w:r w:rsidR="00F354E0" w:rsidRPr="00F354E0">
        <w:rPr>
          <w:rFonts w:ascii="Arial" w:hAnsi="Arial"/>
          <w:sz w:val="22"/>
        </w:rPr>
        <w:t>Umsatzes im Public Sector ist der Beitrag des Business Sector zum</w:t>
      </w:r>
      <w:r w:rsidR="00F354E0">
        <w:rPr>
          <w:rFonts w:ascii="Arial" w:hAnsi="Arial"/>
          <w:sz w:val="22"/>
        </w:rPr>
        <w:t xml:space="preserve"> </w:t>
      </w:r>
      <w:r w:rsidR="00F354E0" w:rsidRPr="00F354E0">
        <w:rPr>
          <w:rFonts w:ascii="Arial" w:hAnsi="Arial"/>
          <w:sz w:val="22"/>
        </w:rPr>
        <w:t>Konzernumsatz von 22 % im Jahr 2013 auf 16 % im abgeschlossenen</w:t>
      </w:r>
      <w:r w:rsidR="00F354E0">
        <w:rPr>
          <w:rFonts w:ascii="Arial" w:hAnsi="Arial"/>
          <w:sz w:val="22"/>
        </w:rPr>
        <w:t xml:space="preserve"> </w:t>
      </w:r>
      <w:r w:rsidR="00F354E0" w:rsidRPr="00F354E0">
        <w:rPr>
          <w:rFonts w:ascii="Arial" w:hAnsi="Arial"/>
          <w:sz w:val="22"/>
        </w:rPr>
        <w:t>Geschäftsjahr 2014 gesunken.</w:t>
      </w:r>
    </w:p>
    <w:p w:rsidR="00886286" w:rsidRDefault="00876A48" w:rsidP="009411CD">
      <w:pPr>
        <w:spacing w:after="120" w:line="360" w:lineRule="auto"/>
        <w:ind w:left="697"/>
        <w:jc w:val="both"/>
        <w:rPr>
          <w:rFonts w:ascii="Arial" w:hAnsi="Arial"/>
          <w:sz w:val="22"/>
        </w:rPr>
      </w:pPr>
      <w:r>
        <w:rPr>
          <w:rFonts w:ascii="Arial" w:hAnsi="Arial"/>
          <w:sz w:val="22"/>
        </w:rPr>
        <w:t xml:space="preserve">Im Verhältnis </w:t>
      </w:r>
      <w:r w:rsidR="00886286">
        <w:rPr>
          <w:rFonts w:ascii="Arial" w:hAnsi="Arial"/>
          <w:sz w:val="22"/>
        </w:rPr>
        <w:t xml:space="preserve">zur kräftigen Umsatzsteigerung sind die Kosten im secunet-Konzern </w:t>
      </w:r>
      <w:r>
        <w:rPr>
          <w:rFonts w:ascii="Arial" w:hAnsi="Arial"/>
          <w:sz w:val="22"/>
        </w:rPr>
        <w:t xml:space="preserve">mit 26 % weniger stark gestiegen. Daraus resultierte eine Steigerung des </w:t>
      </w:r>
      <w:r w:rsidRPr="00876A48">
        <w:rPr>
          <w:rFonts w:ascii="Arial" w:hAnsi="Arial"/>
          <w:sz w:val="22"/>
        </w:rPr>
        <w:t>Ergebnis</w:t>
      </w:r>
      <w:r>
        <w:rPr>
          <w:rFonts w:ascii="Arial" w:hAnsi="Arial"/>
          <w:sz w:val="22"/>
        </w:rPr>
        <w:t>ses</w:t>
      </w:r>
      <w:r w:rsidRPr="00876A48">
        <w:rPr>
          <w:rFonts w:ascii="Arial" w:hAnsi="Arial"/>
          <w:sz w:val="22"/>
        </w:rPr>
        <w:t xml:space="preserve"> vor Zinsen und Steuern (EBIT) des secunet-Konzerns</w:t>
      </w:r>
      <w:r>
        <w:rPr>
          <w:rFonts w:ascii="Arial" w:hAnsi="Arial"/>
          <w:sz w:val="22"/>
        </w:rPr>
        <w:t xml:space="preserve"> </w:t>
      </w:r>
      <w:r w:rsidRPr="00876A48">
        <w:rPr>
          <w:rFonts w:ascii="Arial" w:hAnsi="Arial"/>
          <w:sz w:val="22"/>
        </w:rPr>
        <w:t>gegenüber dem Vorjahr um 79 % oder 2,9 Mio. Euro von</w:t>
      </w:r>
      <w:r>
        <w:rPr>
          <w:rFonts w:ascii="Arial" w:hAnsi="Arial"/>
          <w:sz w:val="22"/>
        </w:rPr>
        <w:t xml:space="preserve"> </w:t>
      </w:r>
      <w:r w:rsidRPr="00876A48">
        <w:rPr>
          <w:rFonts w:ascii="Arial" w:hAnsi="Arial"/>
          <w:sz w:val="22"/>
        </w:rPr>
        <w:t>3,7 Mio. Euro auf 6,6 Mio. Euro.</w:t>
      </w:r>
      <w:r>
        <w:rPr>
          <w:rFonts w:ascii="Arial" w:hAnsi="Arial"/>
          <w:sz w:val="22"/>
        </w:rPr>
        <w:t xml:space="preserve"> </w:t>
      </w:r>
      <w:r w:rsidR="009411CD">
        <w:rPr>
          <w:rFonts w:ascii="Arial" w:hAnsi="Arial"/>
          <w:sz w:val="22"/>
        </w:rPr>
        <w:t xml:space="preserve">Der </w:t>
      </w:r>
      <w:r w:rsidR="009411CD" w:rsidRPr="009411CD">
        <w:rPr>
          <w:rFonts w:ascii="Arial" w:hAnsi="Arial"/>
          <w:sz w:val="22"/>
        </w:rPr>
        <w:t xml:space="preserve">secunet-Konzern </w:t>
      </w:r>
      <w:r w:rsidR="009411CD">
        <w:rPr>
          <w:rFonts w:ascii="Arial" w:hAnsi="Arial"/>
          <w:sz w:val="22"/>
        </w:rPr>
        <w:t xml:space="preserve">erzielte </w:t>
      </w:r>
      <w:r w:rsidR="009411CD" w:rsidRPr="009411CD">
        <w:rPr>
          <w:rFonts w:ascii="Arial" w:hAnsi="Arial"/>
          <w:sz w:val="22"/>
        </w:rPr>
        <w:t>im Geschäftsjahr 2014</w:t>
      </w:r>
      <w:r w:rsidR="009411CD">
        <w:rPr>
          <w:rFonts w:ascii="Arial" w:hAnsi="Arial"/>
          <w:sz w:val="22"/>
        </w:rPr>
        <w:t xml:space="preserve"> </w:t>
      </w:r>
      <w:r w:rsidR="009411CD" w:rsidRPr="009411CD">
        <w:rPr>
          <w:rFonts w:ascii="Arial" w:hAnsi="Arial"/>
          <w:sz w:val="22"/>
        </w:rPr>
        <w:t>einen Konzernjahresüberschuss in Höhe von 4,4 Mio. Euro, dies entspricht</w:t>
      </w:r>
      <w:r w:rsidR="009411CD">
        <w:rPr>
          <w:rFonts w:ascii="Arial" w:hAnsi="Arial"/>
          <w:sz w:val="22"/>
        </w:rPr>
        <w:t xml:space="preserve"> </w:t>
      </w:r>
      <w:r w:rsidR="009411CD" w:rsidRPr="009411CD">
        <w:rPr>
          <w:rFonts w:ascii="Arial" w:hAnsi="Arial"/>
          <w:sz w:val="22"/>
        </w:rPr>
        <w:t>einer Steigerung um 2,0 Mio. Euro oder 84 % gegenüber dem</w:t>
      </w:r>
      <w:r w:rsidR="009411CD">
        <w:rPr>
          <w:rFonts w:ascii="Arial" w:hAnsi="Arial"/>
          <w:sz w:val="22"/>
        </w:rPr>
        <w:t xml:space="preserve"> </w:t>
      </w:r>
      <w:r w:rsidR="009411CD" w:rsidRPr="009411CD">
        <w:rPr>
          <w:rFonts w:ascii="Arial" w:hAnsi="Arial"/>
          <w:sz w:val="22"/>
        </w:rPr>
        <w:t xml:space="preserve">Vorjahr (2,4 Mio. Euro). Das verwässerte und </w:t>
      </w:r>
      <w:proofErr w:type="spellStart"/>
      <w:r w:rsidR="009411CD" w:rsidRPr="009411CD">
        <w:rPr>
          <w:rFonts w:ascii="Arial" w:hAnsi="Arial"/>
          <w:sz w:val="22"/>
        </w:rPr>
        <w:t>unverwässerte</w:t>
      </w:r>
      <w:proofErr w:type="spellEnd"/>
      <w:r w:rsidR="009411CD" w:rsidRPr="009411CD">
        <w:rPr>
          <w:rFonts w:ascii="Arial" w:hAnsi="Arial"/>
          <w:sz w:val="22"/>
        </w:rPr>
        <w:t xml:space="preserve"> Ergebnis</w:t>
      </w:r>
      <w:r w:rsidR="009411CD">
        <w:rPr>
          <w:rFonts w:ascii="Arial" w:hAnsi="Arial"/>
          <w:sz w:val="22"/>
        </w:rPr>
        <w:t xml:space="preserve"> </w:t>
      </w:r>
      <w:r w:rsidR="009411CD" w:rsidRPr="009411CD">
        <w:rPr>
          <w:rFonts w:ascii="Arial" w:hAnsi="Arial"/>
          <w:sz w:val="22"/>
        </w:rPr>
        <w:t>je Aktie betrug im Jahr 2014 0,68 Euro nach 0,37 Euro im Vorjahr.</w:t>
      </w:r>
    </w:p>
    <w:p w:rsidR="00886286" w:rsidRDefault="003546EA" w:rsidP="009411CD">
      <w:pPr>
        <w:spacing w:after="120" w:line="360" w:lineRule="auto"/>
        <w:ind w:left="697"/>
        <w:jc w:val="both"/>
        <w:rPr>
          <w:rFonts w:ascii="Arial" w:hAnsi="Arial"/>
          <w:sz w:val="22"/>
        </w:rPr>
      </w:pPr>
      <w:r>
        <w:rPr>
          <w:rFonts w:ascii="Arial" w:hAnsi="Arial"/>
          <w:sz w:val="22"/>
        </w:rPr>
        <w:t xml:space="preserve">Die Dividendenausschüttung an die Aktionäre soll steigen. </w:t>
      </w:r>
      <w:r w:rsidR="009411CD" w:rsidRPr="009411CD">
        <w:rPr>
          <w:rFonts w:ascii="Arial" w:hAnsi="Arial"/>
          <w:sz w:val="22"/>
        </w:rPr>
        <w:t xml:space="preserve">Der Jahresüberschuss </w:t>
      </w:r>
      <w:r w:rsidR="009411CD">
        <w:rPr>
          <w:rFonts w:ascii="Arial" w:hAnsi="Arial"/>
          <w:sz w:val="22"/>
        </w:rPr>
        <w:t xml:space="preserve">der </w:t>
      </w:r>
      <w:r w:rsidR="009411CD" w:rsidRPr="009411CD">
        <w:rPr>
          <w:rFonts w:ascii="Arial" w:hAnsi="Arial"/>
          <w:sz w:val="22"/>
        </w:rPr>
        <w:t>secunet Security Networks AG</w:t>
      </w:r>
      <w:r w:rsidR="009411CD">
        <w:rPr>
          <w:rFonts w:ascii="Arial" w:hAnsi="Arial"/>
          <w:sz w:val="22"/>
        </w:rPr>
        <w:t xml:space="preserve"> </w:t>
      </w:r>
      <w:r w:rsidR="009411CD" w:rsidRPr="009411CD">
        <w:rPr>
          <w:rFonts w:ascii="Arial" w:hAnsi="Arial"/>
          <w:sz w:val="22"/>
        </w:rPr>
        <w:t>stieg von 2,5 Mio. Euro im Jahr 2013 auf</w:t>
      </w:r>
      <w:r w:rsidR="009411CD">
        <w:rPr>
          <w:rFonts w:ascii="Arial" w:hAnsi="Arial"/>
          <w:sz w:val="22"/>
        </w:rPr>
        <w:t xml:space="preserve"> </w:t>
      </w:r>
      <w:r w:rsidR="009411CD" w:rsidRPr="009411CD">
        <w:rPr>
          <w:rFonts w:ascii="Arial" w:hAnsi="Arial"/>
          <w:sz w:val="22"/>
        </w:rPr>
        <w:t>4,3 Mio. Euro im Jahr 2014.</w:t>
      </w:r>
      <w:r w:rsidR="009411CD" w:rsidRPr="009411CD">
        <w:t xml:space="preserve"> </w:t>
      </w:r>
      <w:r w:rsidR="009411CD" w:rsidRPr="009411CD">
        <w:rPr>
          <w:rFonts w:ascii="Arial" w:hAnsi="Arial"/>
          <w:sz w:val="22"/>
        </w:rPr>
        <w:t xml:space="preserve">Im Rahmen der Hauptversammlung, die am </w:t>
      </w:r>
      <w:r w:rsidR="009411CD">
        <w:rPr>
          <w:rFonts w:ascii="Arial" w:hAnsi="Arial"/>
          <w:sz w:val="22"/>
        </w:rPr>
        <w:t>13</w:t>
      </w:r>
      <w:r w:rsidR="009411CD" w:rsidRPr="009411CD">
        <w:rPr>
          <w:rFonts w:ascii="Arial" w:hAnsi="Arial"/>
          <w:sz w:val="22"/>
        </w:rPr>
        <w:t>. Mai 20</w:t>
      </w:r>
      <w:r w:rsidR="009411CD">
        <w:rPr>
          <w:rFonts w:ascii="Arial" w:hAnsi="Arial"/>
          <w:sz w:val="22"/>
        </w:rPr>
        <w:t>15</w:t>
      </w:r>
      <w:r w:rsidR="009411CD" w:rsidRPr="009411CD">
        <w:rPr>
          <w:rFonts w:ascii="Arial" w:hAnsi="Arial"/>
          <w:sz w:val="22"/>
        </w:rPr>
        <w:t xml:space="preserve"> in Essen stattfinden wird, werden Vorstand und Aufsichtsrat der secunet Security Networks AG die Ausschüttung einer Dividende von </w:t>
      </w:r>
      <w:r w:rsidR="009411CD">
        <w:rPr>
          <w:rFonts w:ascii="Arial" w:hAnsi="Arial"/>
          <w:sz w:val="22"/>
        </w:rPr>
        <w:t xml:space="preserve">0,27 Euro </w:t>
      </w:r>
      <w:r w:rsidR="009411CD" w:rsidRPr="009411CD">
        <w:rPr>
          <w:rFonts w:ascii="Arial" w:hAnsi="Arial"/>
          <w:sz w:val="22"/>
        </w:rPr>
        <w:t>je dividendenberechtigter Stückaktie vorschlagen</w:t>
      </w:r>
      <w:r w:rsidR="009411CD">
        <w:rPr>
          <w:rFonts w:ascii="Arial" w:hAnsi="Arial"/>
          <w:sz w:val="22"/>
        </w:rPr>
        <w:t xml:space="preserve"> (Vorjahr: </w:t>
      </w:r>
      <w:r w:rsidR="009411CD" w:rsidRPr="009411CD">
        <w:rPr>
          <w:rFonts w:ascii="Arial" w:hAnsi="Arial"/>
          <w:sz w:val="22"/>
        </w:rPr>
        <w:t>0,15 Euro</w:t>
      </w:r>
      <w:r w:rsidR="009411CD">
        <w:rPr>
          <w:rFonts w:ascii="Arial" w:hAnsi="Arial"/>
          <w:sz w:val="22"/>
        </w:rPr>
        <w:t>)</w:t>
      </w:r>
      <w:r w:rsidR="009411CD" w:rsidRPr="009411CD">
        <w:rPr>
          <w:rFonts w:ascii="Arial" w:hAnsi="Arial"/>
          <w:sz w:val="22"/>
        </w:rPr>
        <w:t>.</w:t>
      </w:r>
    </w:p>
    <w:p w:rsidR="0043074A" w:rsidRDefault="0043074A" w:rsidP="0043074A">
      <w:pPr>
        <w:spacing w:after="120" w:line="360" w:lineRule="auto"/>
        <w:ind w:left="697"/>
        <w:jc w:val="both"/>
        <w:rPr>
          <w:rFonts w:ascii="Arial" w:hAnsi="Arial"/>
          <w:sz w:val="22"/>
        </w:rPr>
      </w:pPr>
      <w:r>
        <w:rPr>
          <w:rFonts w:ascii="Arial" w:hAnsi="Arial"/>
          <w:sz w:val="22"/>
        </w:rPr>
        <w:t>„</w:t>
      </w:r>
      <w:r w:rsidR="003506C2">
        <w:rPr>
          <w:rFonts w:ascii="Arial" w:hAnsi="Arial"/>
          <w:sz w:val="22"/>
        </w:rPr>
        <w:t xml:space="preserve">Im Geschäftsjahr 2014 haben wir Rekordergebnisse erreicht: Unsere hervorragende Aufstellung im Bereich der </w:t>
      </w:r>
      <w:proofErr w:type="spellStart"/>
      <w:r w:rsidR="003506C2">
        <w:rPr>
          <w:rFonts w:ascii="Arial" w:hAnsi="Arial"/>
          <w:sz w:val="22"/>
        </w:rPr>
        <w:t>Cyber</w:t>
      </w:r>
      <w:proofErr w:type="spellEnd"/>
      <w:r w:rsidR="003506C2">
        <w:rPr>
          <w:rFonts w:ascii="Arial" w:hAnsi="Arial"/>
          <w:sz w:val="22"/>
        </w:rPr>
        <w:t xml:space="preserve"> Security hat maßgeblich zu diesem Erfolg beigetragen</w:t>
      </w:r>
      <w:r>
        <w:rPr>
          <w:rFonts w:ascii="Arial" w:hAnsi="Arial"/>
          <w:sz w:val="22"/>
        </w:rPr>
        <w:t xml:space="preserve">“, so Dr. Rainer Baumgart, Vorstandsvorsitzender der </w:t>
      </w:r>
      <w:r w:rsidRPr="000A6EDD">
        <w:rPr>
          <w:rFonts w:ascii="Arial" w:hAnsi="Arial"/>
          <w:sz w:val="22"/>
        </w:rPr>
        <w:t>secunet Security Networks AG</w:t>
      </w:r>
      <w:r>
        <w:rPr>
          <w:rFonts w:ascii="Arial" w:hAnsi="Arial"/>
          <w:sz w:val="22"/>
        </w:rPr>
        <w:t>.</w:t>
      </w:r>
    </w:p>
    <w:p w:rsidR="00F23707" w:rsidRDefault="00F23707" w:rsidP="00F23707">
      <w:pPr>
        <w:spacing w:after="120" w:line="360" w:lineRule="auto"/>
        <w:ind w:left="697"/>
        <w:jc w:val="both"/>
        <w:rPr>
          <w:rFonts w:ascii="Arial" w:hAnsi="Arial"/>
          <w:sz w:val="22"/>
        </w:rPr>
      </w:pPr>
      <w:r w:rsidRPr="00F23707">
        <w:rPr>
          <w:rFonts w:ascii="Arial" w:hAnsi="Arial"/>
          <w:sz w:val="22"/>
        </w:rPr>
        <w:t>Der Auftragsbestand des secunet-Konzerns nach IFRS zum Jahresende</w:t>
      </w:r>
      <w:r>
        <w:rPr>
          <w:rFonts w:ascii="Arial" w:hAnsi="Arial"/>
          <w:sz w:val="22"/>
        </w:rPr>
        <w:t xml:space="preserve"> </w:t>
      </w:r>
      <w:r w:rsidRPr="00F23707">
        <w:rPr>
          <w:rFonts w:ascii="Arial" w:hAnsi="Arial"/>
          <w:sz w:val="22"/>
        </w:rPr>
        <w:t>2014 beträgt 37,5 Mio. Euro und ist gegenüber dem</w:t>
      </w:r>
      <w:r>
        <w:rPr>
          <w:rFonts w:ascii="Arial" w:hAnsi="Arial"/>
          <w:sz w:val="22"/>
        </w:rPr>
        <w:t xml:space="preserve"> </w:t>
      </w:r>
      <w:r w:rsidRPr="00F23707">
        <w:rPr>
          <w:rFonts w:ascii="Arial" w:hAnsi="Arial"/>
          <w:sz w:val="22"/>
        </w:rPr>
        <w:t>Stand von 40,3 Mio. Euro per 31. Dezember 2013 um 7 % zurückgegangen.</w:t>
      </w:r>
      <w:r w:rsidR="00A55EA3">
        <w:rPr>
          <w:rFonts w:ascii="Arial" w:hAnsi="Arial"/>
          <w:sz w:val="22"/>
        </w:rPr>
        <w:t xml:space="preserve"> Im langfristigen </w:t>
      </w:r>
      <w:r w:rsidR="00A55EA3" w:rsidRPr="00F23707">
        <w:rPr>
          <w:rFonts w:ascii="Arial" w:hAnsi="Arial"/>
          <w:sz w:val="22"/>
        </w:rPr>
        <w:t>Wachstumstrend</w:t>
      </w:r>
      <w:r w:rsidR="00A55EA3">
        <w:rPr>
          <w:rFonts w:ascii="Arial" w:hAnsi="Arial"/>
          <w:sz w:val="22"/>
        </w:rPr>
        <w:t xml:space="preserve"> der </w:t>
      </w:r>
      <w:r w:rsidR="00A55EA3" w:rsidRPr="000A6EDD">
        <w:rPr>
          <w:rFonts w:ascii="Arial" w:hAnsi="Arial"/>
          <w:sz w:val="22"/>
        </w:rPr>
        <w:t>secunet Security Networks AG</w:t>
      </w:r>
      <w:r w:rsidR="00A55EA3" w:rsidRPr="00F23707">
        <w:rPr>
          <w:rFonts w:ascii="Arial" w:hAnsi="Arial"/>
          <w:sz w:val="22"/>
        </w:rPr>
        <w:t xml:space="preserve">, </w:t>
      </w:r>
      <w:r w:rsidR="00A55EA3">
        <w:rPr>
          <w:rFonts w:ascii="Arial" w:hAnsi="Arial"/>
          <w:sz w:val="22"/>
        </w:rPr>
        <w:t xml:space="preserve">das </w:t>
      </w:r>
      <w:r w:rsidR="00A55EA3" w:rsidRPr="00F23707">
        <w:rPr>
          <w:rFonts w:ascii="Arial" w:hAnsi="Arial"/>
          <w:sz w:val="22"/>
        </w:rPr>
        <w:t xml:space="preserve">zeigt </w:t>
      </w:r>
      <w:r w:rsidR="009529B7">
        <w:rPr>
          <w:rFonts w:ascii="Arial" w:hAnsi="Arial"/>
          <w:sz w:val="22"/>
        </w:rPr>
        <w:t xml:space="preserve">auch </w:t>
      </w:r>
      <w:r w:rsidR="00A55EA3" w:rsidRPr="00F23707">
        <w:rPr>
          <w:rFonts w:ascii="Arial" w:hAnsi="Arial"/>
          <w:sz w:val="22"/>
        </w:rPr>
        <w:t xml:space="preserve">die Historie, </w:t>
      </w:r>
      <w:r w:rsidR="00A55EA3">
        <w:rPr>
          <w:rFonts w:ascii="Arial" w:hAnsi="Arial"/>
          <w:sz w:val="22"/>
        </w:rPr>
        <w:t xml:space="preserve">folgt </w:t>
      </w:r>
      <w:r w:rsidR="00A55EA3" w:rsidRPr="00F23707">
        <w:rPr>
          <w:rFonts w:ascii="Arial" w:hAnsi="Arial"/>
          <w:sz w:val="22"/>
        </w:rPr>
        <w:t>auf Jahre starken</w:t>
      </w:r>
      <w:r w:rsidR="00A55EA3">
        <w:rPr>
          <w:rFonts w:ascii="Arial" w:hAnsi="Arial"/>
          <w:sz w:val="22"/>
        </w:rPr>
        <w:t xml:space="preserve"> </w:t>
      </w:r>
      <w:r w:rsidR="00A55EA3" w:rsidRPr="00F23707">
        <w:rPr>
          <w:rFonts w:ascii="Arial" w:hAnsi="Arial"/>
          <w:sz w:val="22"/>
        </w:rPr>
        <w:t xml:space="preserve">Wachstums </w:t>
      </w:r>
      <w:r w:rsidR="00A55EA3" w:rsidRPr="00F23707">
        <w:rPr>
          <w:rFonts w:ascii="Arial" w:hAnsi="Arial"/>
          <w:sz w:val="22"/>
        </w:rPr>
        <w:lastRenderedPageBreak/>
        <w:t>regelmäßig eine Stabilisierung auf dem erreichten</w:t>
      </w:r>
      <w:r w:rsidR="00A55EA3">
        <w:rPr>
          <w:rFonts w:ascii="Arial" w:hAnsi="Arial"/>
          <w:sz w:val="22"/>
        </w:rPr>
        <w:t xml:space="preserve"> </w:t>
      </w:r>
      <w:r w:rsidR="009529B7">
        <w:rPr>
          <w:rFonts w:ascii="Arial" w:hAnsi="Arial"/>
          <w:sz w:val="22"/>
        </w:rPr>
        <w:t xml:space="preserve">deutlich </w:t>
      </w:r>
      <w:r w:rsidR="00A55EA3" w:rsidRPr="00F23707">
        <w:rPr>
          <w:rFonts w:ascii="Arial" w:hAnsi="Arial"/>
          <w:sz w:val="22"/>
        </w:rPr>
        <w:t>höheren Niveau</w:t>
      </w:r>
      <w:r w:rsidR="00A55EA3">
        <w:rPr>
          <w:rFonts w:ascii="Arial" w:hAnsi="Arial"/>
          <w:sz w:val="22"/>
        </w:rPr>
        <w:t xml:space="preserve">. </w:t>
      </w:r>
      <w:r w:rsidRPr="00F23707">
        <w:rPr>
          <w:rFonts w:ascii="Arial" w:hAnsi="Arial"/>
          <w:sz w:val="22"/>
        </w:rPr>
        <w:t>Vor diesem Hintergrund erwartet der Vorstand</w:t>
      </w:r>
      <w:r>
        <w:rPr>
          <w:rFonts w:ascii="Arial" w:hAnsi="Arial"/>
          <w:sz w:val="22"/>
        </w:rPr>
        <w:t xml:space="preserve"> </w:t>
      </w:r>
      <w:r w:rsidRPr="00F23707">
        <w:rPr>
          <w:rFonts w:ascii="Arial" w:hAnsi="Arial"/>
          <w:sz w:val="22"/>
        </w:rPr>
        <w:t xml:space="preserve">für das </w:t>
      </w:r>
      <w:r w:rsidR="00BD3B1C">
        <w:rPr>
          <w:rFonts w:ascii="Arial" w:hAnsi="Arial"/>
          <w:sz w:val="22"/>
        </w:rPr>
        <w:t>laufende</w:t>
      </w:r>
      <w:r w:rsidRPr="00F23707">
        <w:rPr>
          <w:rFonts w:ascii="Arial" w:hAnsi="Arial"/>
          <w:sz w:val="22"/>
        </w:rPr>
        <w:t xml:space="preserve"> Geschäftsjahr 2015 Umsatzerlöse und EBIT in</w:t>
      </w:r>
      <w:r>
        <w:rPr>
          <w:rFonts w:ascii="Arial" w:hAnsi="Arial"/>
          <w:sz w:val="22"/>
        </w:rPr>
        <w:t xml:space="preserve"> </w:t>
      </w:r>
      <w:r w:rsidRPr="00F23707">
        <w:rPr>
          <w:rFonts w:ascii="Arial" w:hAnsi="Arial"/>
          <w:sz w:val="22"/>
        </w:rPr>
        <w:t>etwa auf dem Niveau des Vorjahres.</w:t>
      </w:r>
    </w:p>
    <w:p w:rsidR="00AD03B2" w:rsidRPr="00AD03B2" w:rsidRDefault="00A55EA3" w:rsidP="00AA3C26">
      <w:pPr>
        <w:spacing w:after="120" w:line="360" w:lineRule="auto"/>
        <w:ind w:left="697"/>
        <w:jc w:val="both"/>
        <w:rPr>
          <w:rFonts w:ascii="Arial" w:hAnsi="Arial"/>
          <w:i/>
          <w:sz w:val="22"/>
        </w:rPr>
      </w:pPr>
      <w:r>
        <w:rPr>
          <w:rFonts w:ascii="Arial" w:hAnsi="Arial"/>
          <w:i/>
          <w:sz w:val="22"/>
        </w:rPr>
        <w:t xml:space="preserve">Der Geschäftsbericht der </w:t>
      </w:r>
      <w:r w:rsidRPr="00A55EA3">
        <w:rPr>
          <w:rFonts w:ascii="Arial" w:hAnsi="Arial"/>
          <w:i/>
          <w:sz w:val="22"/>
        </w:rPr>
        <w:t>secunet Security Networks AG</w:t>
      </w:r>
      <w:r>
        <w:rPr>
          <w:rFonts w:ascii="Arial" w:hAnsi="Arial"/>
          <w:i/>
          <w:sz w:val="22"/>
        </w:rPr>
        <w:t xml:space="preserve"> steht </w:t>
      </w:r>
      <w:r w:rsidR="00AD03B2" w:rsidRPr="00AD03B2">
        <w:rPr>
          <w:rFonts w:ascii="Arial" w:hAnsi="Arial"/>
          <w:i/>
          <w:sz w:val="22"/>
        </w:rPr>
        <w:t xml:space="preserve">unter </w:t>
      </w:r>
      <w:hyperlink r:id="rId8" w:history="1">
        <w:r w:rsidR="00AD03B2" w:rsidRPr="00AD03B2">
          <w:rPr>
            <w:rStyle w:val="Hyperlink"/>
            <w:rFonts w:ascii="Arial" w:hAnsi="Arial"/>
            <w:i/>
            <w:sz w:val="22"/>
          </w:rPr>
          <w:t>www.secunet.com</w:t>
        </w:r>
      </w:hyperlink>
      <w:r>
        <w:rPr>
          <w:rFonts w:ascii="Arial" w:hAnsi="Arial"/>
          <w:i/>
          <w:sz w:val="22"/>
        </w:rPr>
        <w:t xml:space="preserve"> im Bereich Investor Relations </w:t>
      </w:r>
      <w:r w:rsidR="00FC050C">
        <w:rPr>
          <w:rFonts w:ascii="Arial" w:hAnsi="Arial"/>
          <w:i/>
          <w:sz w:val="22"/>
        </w:rPr>
        <w:t>&gt;</w:t>
      </w:r>
      <w:r>
        <w:rPr>
          <w:rFonts w:ascii="Arial" w:hAnsi="Arial"/>
          <w:i/>
          <w:sz w:val="22"/>
        </w:rPr>
        <w:t xml:space="preserve"> Publikationen zum Download zur Verfügung.</w:t>
      </w:r>
      <w:r w:rsidR="00AD03B2" w:rsidRPr="00AD03B2">
        <w:rPr>
          <w:rFonts w:ascii="Arial" w:hAnsi="Arial"/>
          <w:i/>
          <w:sz w:val="22"/>
        </w:rPr>
        <w:t xml:space="preserve"> Nächst</w:t>
      </w:r>
      <w:r w:rsidR="000A6EDD">
        <w:rPr>
          <w:rFonts w:ascii="Arial" w:hAnsi="Arial"/>
          <w:i/>
          <w:sz w:val="22"/>
        </w:rPr>
        <w:t>e</w:t>
      </w:r>
      <w:r w:rsidR="00AD03B2" w:rsidRPr="00AD03B2">
        <w:rPr>
          <w:rFonts w:ascii="Arial" w:hAnsi="Arial"/>
          <w:i/>
          <w:sz w:val="22"/>
        </w:rPr>
        <w:t xml:space="preserve"> Finanztermin</w:t>
      </w:r>
      <w:r w:rsidR="000A6EDD">
        <w:rPr>
          <w:rFonts w:ascii="Arial" w:hAnsi="Arial"/>
          <w:i/>
          <w:sz w:val="22"/>
        </w:rPr>
        <w:t>e</w:t>
      </w:r>
      <w:r w:rsidR="00AD03B2" w:rsidRPr="00AD03B2">
        <w:rPr>
          <w:rFonts w:ascii="Arial" w:hAnsi="Arial"/>
          <w:i/>
          <w:sz w:val="22"/>
        </w:rPr>
        <w:t xml:space="preserve">: </w:t>
      </w:r>
      <w:r w:rsidR="000A6EDD">
        <w:rPr>
          <w:rFonts w:ascii="Arial" w:hAnsi="Arial"/>
          <w:i/>
          <w:sz w:val="22"/>
        </w:rPr>
        <w:t>25</w:t>
      </w:r>
      <w:r w:rsidR="00AD03B2" w:rsidRPr="00AD03B2">
        <w:rPr>
          <w:rFonts w:ascii="Arial" w:hAnsi="Arial"/>
          <w:i/>
          <w:sz w:val="22"/>
        </w:rPr>
        <w:t xml:space="preserve">. März 2015 </w:t>
      </w:r>
      <w:r w:rsidR="000A6EDD">
        <w:rPr>
          <w:rFonts w:ascii="Arial" w:hAnsi="Arial"/>
          <w:i/>
          <w:sz w:val="22"/>
        </w:rPr>
        <w:t>Analystenkonferenz in Frankfurt am Main, 6. Mai 2015 3-Monats</w:t>
      </w:r>
      <w:r>
        <w:rPr>
          <w:rFonts w:ascii="Arial" w:hAnsi="Arial"/>
          <w:i/>
          <w:sz w:val="22"/>
        </w:rPr>
        <w:t>-B</w:t>
      </w:r>
      <w:r w:rsidR="000A6EDD">
        <w:rPr>
          <w:rFonts w:ascii="Arial" w:hAnsi="Arial"/>
          <w:i/>
          <w:sz w:val="22"/>
        </w:rPr>
        <w:t>ericht 2015</w:t>
      </w:r>
      <w:r w:rsidR="00AD03B2" w:rsidRPr="00AD03B2">
        <w:rPr>
          <w:rFonts w:ascii="Arial" w:hAnsi="Arial"/>
          <w:i/>
          <w:sz w:val="22"/>
        </w:rPr>
        <w:t>.</w:t>
      </w:r>
    </w:p>
    <w:bookmarkEnd w:id="0"/>
    <w:p w:rsidR="00A164CA" w:rsidRDefault="00A164CA">
      <w:pPr>
        <w:ind w:left="708"/>
        <w:outlineLvl w:val="0"/>
        <w:rPr>
          <w:rFonts w:ascii="Arial" w:hAnsi="Arial"/>
          <w:sz w:val="16"/>
        </w:rPr>
      </w:pPr>
      <w:r>
        <w:rPr>
          <w:rFonts w:ascii="Arial" w:hAnsi="Arial"/>
          <w:sz w:val="16"/>
        </w:rPr>
        <w:t xml:space="preserve">Anzahl der Zeichen: </w:t>
      </w:r>
      <w:r w:rsidR="009529B7">
        <w:rPr>
          <w:rFonts w:ascii="Arial" w:hAnsi="Arial"/>
          <w:sz w:val="16"/>
        </w:rPr>
        <w:t>4.</w:t>
      </w:r>
      <w:r w:rsidR="00BD3B1C">
        <w:rPr>
          <w:rFonts w:ascii="Arial" w:hAnsi="Arial"/>
          <w:sz w:val="16"/>
        </w:rPr>
        <w:t>180</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FC050C">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1975D7">
        <w:rPr>
          <w:rFonts w:ascii="Arial" w:hAnsi="Arial" w:cs="Arial"/>
          <w:sz w:val="16"/>
          <w:szCs w:val="16"/>
        </w:rPr>
        <w:t>14</w:t>
      </w:r>
      <w:r w:rsidRPr="00F11D66">
        <w:rPr>
          <w:rFonts w:ascii="Arial" w:hAnsi="Arial" w:cs="Arial"/>
          <w:sz w:val="16"/>
          <w:szCs w:val="16"/>
        </w:rPr>
        <w:t xml:space="preserve"> einen Umsatz von </w:t>
      </w:r>
      <w:r w:rsidR="001975D7">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FC050C">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FC050C">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7814670A" wp14:editId="41C1D2B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3BD4F22" wp14:editId="50919BF9">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7D198A60" wp14:editId="57DE8CC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93D17"/>
    <w:rsid w:val="000A6EDD"/>
    <w:rsid w:val="000D0B22"/>
    <w:rsid w:val="001075C5"/>
    <w:rsid w:val="001249CD"/>
    <w:rsid w:val="00130C10"/>
    <w:rsid w:val="0015116B"/>
    <w:rsid w:val="001975D7"/>
    <w:rsid w:val="001F0C6F"/>
    <w:rsid w:val="001F492E"/>
    <w:rsid w:val="001F70FA"/>
    <w:rsid w:val="00213763"/>
    <w:rsid w:val="00227CF5"/>
    <w:rsid w:val="00232EAE"/>
    <w:rsid w:val="00233340"/>
    <w:rsid w:val="00243467"/>
    <w:rsid w:val="002548A9"/>
    <w:rsid w:val="002976D1"/>
    <w:rsid w:val="002A6536"/>
    <w:rsid w:val="002B544D"/>
    <w:rsid w:val="002B6ED4"/>
    <w:rsid w:val="002F2B43"/>
    <w:rsid w:val="002F77BE"/>
    <w:rsid w:val="003124BB"/>
    <w:rsid w:val="00327AD2"/>
    <w:rsid w:val="00334B3F"/>
    <w:rsid w:val="00345097"/>
    <w:rsid w:val="003506C2"/>
    <w:rsid w:val="003546EA"/>
    <w:rsid w:val="0038195F"/>
    <w:rsid w:val="003A2B5B"/>
    <w:rsid w:val="003D5C97"/>
    <w:rsid w:val="003E446B"/>
    <w:rsid w:val="004035B0"/>
    <w:rsid w:val="004144F5"/>
    <w:rsid w:val="0043074A"/>
    <w:rsid w:val="00440BD5"/>
    <w:rsid w:val="00456FA4"/>
    <w:rsid w:val="00486F57"/>
    <w:rsid w:val="00497979"/>
    <w:rsid w:val="004A0F46"/>
    <w:rsid w:val="004A6854"/>
    <w:rsid w:val="005149E8"/>
    <w:rsid w:val="0052247A"/>
    <w:rsid w:val="005272F2"/>
    <w:rsid w:val="00542110"/>
    <w:rsid w:val="00595615"/>
    <w:rsid w:val="005A42E9"/>
    <w:rsid w:val="005A460F"/>
    <w:rsid w:val="005C3F81"/>
    <w:rsid w:val="005F5428"/>
    <w:rsid w:val="006068C1"/>
    <w:rsid w:val="006338C8"/>
    <w:rsid w:val="00647AE7"/>
    <w:rsid w:val="00676CAA"/>
    <w:rsid w:val="006877AA"/>
    <w:rsid w:val="006A1503"/>
    <w:rsid w:val="006A77C8"/>
    <w:rsid w:val="006B303A"/>
    <w:rsid w:val="006C7756"/>
    <w:rsid w:val="00700455"/>
    <w:rsid w:val="007505DB"/>
    <w:rsid w:val="00762F43"/>
    <w:rsid w:val="00771BB6"/>
    <w:rsid w:val="007A03D5"/>
    <w:rsid w:val="0081682E"/>
    <w:rsid w:val="00816873"/>
    <w:rsid w:val="00843597"/>
    <w:rsid w:val="0087418A"/>
    <w:rsid w:val="00876A48"/>
    <w:rsid w:val="00886286"/>
    <w:rsid w:val="008878D7"/>
    <w:rsid w:val="00894DF7"/>
    <w:rsid w:val="008B1092"/>
    <w:rsid w:val="008C1149"/>
    <w:rsid w:val="008C280E"/>
    <w:rsid w:val="008E063E"/>
    <w:rsid w:val="008E7A1D"/>
    <w:rsid w:val="009013CE"/>
    <w:rsid w:val="009411CD"/>
    <w:rsid w:val="00951871"/>
    <w:rsid w:val="009529B7"/>
    <w:rsid w:val="009605DB"/>
    <w:rsid w:val="00963B58"/>
    <w:rsid w:val="00997188"/>
    <w:rsid w:val="009E4CA0"/>
    <w:rsid w:val="00A061AF"/>
    <w:rsid w:val="00A164CA"/>
    <w:rsid w:val="00A3586E"/>
    <w:rsid w:val="00A54B8A"/>
    <w:rsid w:val="00A55EA3"/>
    <w:rsid w:val="00AA0E95"/>
    <w:rsid w:val="00AA3C26"/>
    <w:rsid w:val="00AB6522"/>
    <w:rsid w:val="00AD03B2"/>
    <w:rsid w:val="00AD279F"/>
    <w:rsid w:val="00AD7DC7"/>
    <w:rsid w:val="00AE053A"/>
    <w:rsid w:val="00AE1A2F"/>
    <w:rsid w:val="00B102E4"/>
    <w:rsid w:val="00B35383"/>
    <w:rsid w:val="00B50389"/>
    <w:rsid w:val="00B7040E"/>
    <w:rsid w:val="00B734E1"/>
    <w:rsid w:val="00BA519E"/>
    <w:rsid w:val="00BC1FC4"/>
    <w:rsid w:val="00BC3811"/>
    <w:rsid w:val="00BC4024"/>
    <w:rsid w:val="00BD3B1C"/>
    <w:rsid w:val="00BE42B0"/>
    <w:rsid w:val="00C13110"/>
    <w:rsid w:val="00C17202"/>
    <w:rsid w:val="00C23944"/>
    <w:rsid w:val="00C2721E"/>
    <w:rsid w:val="00C34ED4"/>
    <w:rsid w:val="00C421CE"/>
    <w:rsid w:val="00C46CAD"/>
    <w:rsid w:val="00C62781"/>
    <w:rsid w:val="00C824FA"/>
    <w:rsid w:val="00C93B49"/>
    <w:rsid w:val="00CB33FD"/>
    <w:rsid w:val="00CB58B4"/>
    <w:rsid w:val="00CE6F5D"/>
    <w:rsid w:val="00CF245E"/>
    <w:rsid w:val="00CF6EA2"/>
    <w:rsid w:val="00D46F52"/>
    <w:rsid w:val="00D50F10"/>
    <w:rsid w:val="00D51FAC"/>
    <w:rsid w:val="00D612F2"/>
    <w:rsid w:val="00D870FE"/>
    <w:rsid w:val="00DA5758"/>
    <w:rsid w:val="00DC3650"/>
    <w:rsid w:val="00DC6EEA"/>
    <w:rsid w:val="00DD2F97"/>
    <w:rsid w:val="00DF1373"/>
    <w:rsid w:val="00E11C13"/>
    <w:rsid w:val="00E416E8"/>
    <w:rsid w:val="00E45F30"/>
    <w:rsid w:val="00E62AB2"/>
    <w:rsid w:val="00E83A44"/>
    <w:rsid w:val="00EA6663"/>
    <w:rsid w:val="00EB7AEA"/>
    <w:rsid w:val="00EC6C28"/>
    <w:rsid w:val="00EE62C0"/>
    <w:rsid w:val="00EF4B33"/>
    <w:rsid w:val="00EF7865"/>
    <w:rsid w:val="00F23707"/>
    <w:rsid w:val="00F25D7E"/>
    <w:rsid w:val="00F354E0"/>
    <w:rsid w:val="00F55CF8"/>
    <w:rsid w:val="00F56F39"/>
    <w:rsid w:val="00F6657E"/>
    <w:rsid w:val="00F73C27"/>
    <w:rsid w:val="00F7408E"/>
    <w:rsid w:val="00F75E9D"/>
    <w:rsid w:val="00F91BB7"/>
    <w:rsid w:val="00FB4396"/>
    <w:rsid w:val="00FC050C"/>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6202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5</cp:revision>
  <cp:lastPrinted>2015-03-13T12:33:00Z</cp:lastPrinted>
  <dcterms:created xsi:type="dcterms:W3CDTF">2015-03-03T08:56:00Z</dcterms:created>
  <dcterms:modified xsi:type="dcterms:W3CDTF">2015-03-16T10:04:00Z</dcterms:modified>
</cp:coreProperties>
</file>